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1B1CFC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B1CFC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B1CFC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B1CFC">
              <w:rPr>
                <w:rFonts w:ascii="Tahoma" w:hAnsi="Tahoma" w:cs="Tahoma"/>
              </w:rPr>
              <w:br w:type="column"/>
            </w:r>
            <w:r w:rsidRPr="001B1CFC">
              <w:rPr>
                <w:rFonts w:ascii="Tahoma" w:hAnsi="Tahoma" w:cs="Tahoma"/>
              </w:rPr>
              <w:br w:type="column"/>
            </w:r>
            <w:r w:rsidRPr="001B1CFC">
              <w:rPr>
                <w:rFonts w:ascii="Tahoma" w:hAnsi="Tahoma" w:cs="Tahoma"/>
              </w:rPr>
              <w:br w:type="page"/>
            </w:r>
            <w:r w:rsidRPr="001B1CFC">
              <w:rPr>
                <w:rFonts w:ascii="Tahoma" w:hAnsi="Tahoma" w:cs="Tahoma"/>
              </w:rPr>
              <w:br w:type="page"/>
            </w:r>
            <w:r w:rsidR="00213144" w:rsidRPr="001B1CFC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460" cy="683895"/>
                  <wp:effectExtent l="0" t="0" r="2540" b="1905"/>
                  <wp:docPr id="17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B1CFC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B1CF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B1CF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B1CF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1B1CFC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B1CFC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1B1CFC" w:rsidRDefault="004551B9" w:rsidP="00FF0622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1B1CFC">
              <w:rPr>
                <w:rFonts w:ascii="Tahoma" w:hAnsi="Tahoma" w:cs="Tahoma"/>
                <w:color w:val="44546A"/>
                <w:sz w:val="16"/>
              </w:rPr>
              <w:t xml:space="preserve"> </w:t>
            </w:r>
            <w:r w:rsidR="009062FA" w:rsidRPr="001B1CFC">
              <w:rPr>
                <w:rFonts w:ascii="Tahoma" w:hAnsi="Tahoma" w:cs="Tahoma"/>
                <w:color w:val="44546A"/>
                <w:sz w:val="16"/>
              </w:rPr>
              <w:t xml:space="preserve">        </w:t>
            </w:r>
            <w:r w:rsidR="009820C8" w:rsidRPr="001B1CFC">
              <w:rPr>
                <w:rFonts w:ascii="Tahoma" w:hAnsi="Tahoma" w:cs="Tahoma"/>
                <w:color w:val="44546A"/>
                <w:sz w:val="16"/>
              </w:rPr>
              <w:t xml:space="preserve"> </w:t>
            </w:r>
            <w:r w:rsidRPr="001B1CFC">
              <w:rPr>
                <w:rFonts w:ascii="Tahoma" w:hAnsi="Tahoma" w:cs="Tahoma"/>
                <w:color w:val="44546A"/>
                <w:sz w:val="16"/>
              </w:rPr>
              <w:t xml:space="preserve"> </w:t>
            </w:r>
            <w:r w:rsidR="00431915" w:rsidRPr="001B1CFC">
              <w:rPr>
                <w:rFonts w:ascii="Arial Narrow" w:hAnsi="Arial Narrow" w:cs="Tahoma"/>
                <w:color w:val="44546A"/>
                <w:sz w:val="16"/>
              </w:rPr>
              <w:t>2</w:t>
            </w:r>
            <w:r w:rsidR="00203582" w:rsidRPr="001B1CFC">
              <w:rPr>
                <w:rFonts w:ascii="Arial Narrow" w:hAnsi="Arial Narrow" w:cs="Tahoma"/>
                <w:color w:val="44546A"/>
                <w:sz w:val="16"/>
              </w:rPr>
              <w:t>2</w:t>
            </w:r>
            <w:r w:rsidR="00FF0622" w:rsidRPr="001B1CFC">
              <w:rPr>
                <w:rFonts w:ascii="Arial Narrow" w:hAnsi="Arial Narrow" w:cs="Tahoma"/>
                <w:color w:val="44546A"/>
                <w:sz w:val="16"/>
                <w:szCs w:val="16"/>
              </w:rPr>
              <w:t xml:space="preserve"> May</w:t>
            </w:r>
            <w:r w:rsidR="00431915" w:rsidRPr="001B1CFC">
              <w:rPr>
                <w:rFonts w:ascii="Arial Narrow" w:hAnsi="Arial Narrow" w:cs="Tahoma"/>
                <w:color w:val="44546A"/>
                <w:sz w:val="16"/>
                <w:szCs w:val="16"/>
              </w:rPr>
              <w:t xml:space="preserve"> 201</w:t>
            </w:r>
            <w:r w:rsidR="00CC2A23" w:rsidRPr="001B1CFC">
              <w:rPr>
                <w:rFonts w:ascii="Arial Narrow" w:hAnsi="Arial Narrow" w:cs="Tahoma"/>
                <w:color w:val="44546A"/>
                <w:sz w:val="16"/>
                <w:szCs w:val="16"/>
              </w:rPr>
              <w:t>8</w:t>
            </w:r>
            <w:r w:rsidR="00FF0622" w:rsidRPr="001B1CFC">
              <w:rPr>
                <w:rFonts w:ascii="Arial Narrow" w:hAnsi="Arial Narrow" w:cs="Tahoma"/>
                <w:color w:val="44546A"/>
                <w:sz w:val="16"/>
                <w:szCs w:val="16"/>
              </w:rPr>
              <w:t xml:space="preserve">, No. </w:t>
            </w:r>
            <w:r w:rsidR="00203582" w:rsidRPr="001B1CFC">
              <w:rPr>
                <w:rFonts w:ascii="Arial Narrow" w:hAnsi="Arial Narrow" w:cs="Tahoma"/>
                <w:b/>
                <w:color w:val="44546A"/>
                <w:sz w:val="22"/>
                <w:szCs w:val="16"/>
              </w:rPr>
              <w:t>141</w:t>
            </w:r>
            <w:r w:rsidR="00431915" w:rsidRPr="001B1CFC">
              <w:rPr>
                <w:rFonts w:ascii="Arial Narrow" w:hAnsi="Arial Narrow" w:cs="Tahoma"/>
                <w:b/>
                <w:color w:val="44546A"/>
                <w:sz w:val="22"/>
                <w:szCs w:val="22"/>
              </w:rPr>
              <w:t>/1</w:t>
            </w:r>
            <w:r w:rsidR="00CC2A23" w:rsidRPr="001B1CFC">
              <w:rPr>
                <w:rFonts w:ascii="Arial Narrow" w:hAnsi="Arial Narrow" w:cs="Tahoma"/>
                <w:b/>
                <w:color w:val="44546A"/>
                <w:sz w:val="22"/>
                <w:szCs w:val="22"/>
              </w:rPr>
              <w:t>8</w:t>
            </w:r>
            <w:r w:rsidR="00F6075A" w:rsidRPr="001B1CFC">
              <w:rPr>
                <w:rFonts w:ascii="Tahoma" w:hAnsi="Tahoma" w:cs="Tahoma"/>
                <w:color w:val="44546A"/>
                <w:sz w:val="18"/>
              </w:rPr>
              <w:t xml:space="preserve"> </w:t>
            </w:r>
          </w:p>
        </w:tc>
      </w:tr>
      <w:tr w:rsidR="004C20B5" w:rsidRPr="001B1CFC" w:rsidTr="005074F6">
        <w:trPr>
          <w:cantSplit/>
        </w:trPr>
        <w:tc>
          <w:tcPr>
            <w:tcW w:w="5251" w:type="dxa"/>
            <w:vAlign w:val="center"/>
          </w:tcPr>
          <w:p w:rsidR="005D5311" w:rsidRPr="001B1CF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B1CF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1B1CFC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B1CFC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B1CFC" w:rsidRDefault="00FF0622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1B1CFC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1B1CF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B1CFC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B1CFC" w:rsidRDefault="00FF0622" w:rsidP="00CC2A2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1B1CF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May</w:t>
            </w:r>
            <w:r w:rsidR="00353834" w:rsidRPr="001B1CF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201</w:t>
            </w:r>
            <w:r w:rsidR="00CC2A23" w:rsidRPr="001B1CF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8</w:t>
            </w:r>
          </w:p>
        </w:tc>
      </w:tr>
    </w:tbl>
    <w:p w:rsidR="000F689B" w:rsidRPr="001B1CFC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1B1CFC" w:rsidRDefault="00136F07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1B1CFC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April</w:t>
      </w:r>
      <w:r w:rsidR="00E33D13" w:rsidRPr="001B1CFC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8</w:t>
      </w:r>
      <w:r w:rsidR="004450E5" w:rsidRPr="001B1CFC">
        <w:rPr>
          <w:rFonts w:ascii="Arial Narrow" w:hAnsi="Arial Narrow" w:cs="Tahoma"/>
          <w:b/>
          <w:bCs/>
          <w:sz w:val="30"/>
          <w:szCs w:val="30"/>
          <w:lang w:eastAsia="sr-Latn-BA"/>
        </w:rPr>
        <w:t>4</w:t>
      </w:r>
      <w:r w:rsidR="00BC5673" w:rsidRPr="001B1CFC">
        <w:rPr>
          <w:rFonts w:ascii="Arial Narrow" w:hAnsi="Arial Narrow" w:cs="Tahoma"/>
          <w:b/>
          <w:bCs/>
          <w:sz w:val="30"/>
          <w:szCs w:val="30"/>
          <w:lang w:eastAsia="sr-Latn-BA"/>
        </w:rPr>
        <w:t>0</w:t>
      </w:r>
      <w:r w:rsidR="00E33D13" w:rsidRPr="001B1CFC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1B1CFC" w:rsidRDefault="00136F07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1B1CFC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1B1CFC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1B1CFC">
        <w:rPr>
          <w:rFonts w:ascii="Arial Narrow" w:hAnsi="Arial Narrow" w:cs="Tahoma"/>
          <w:b/>
          <w:sz w:val="28"/>
          <w:szCs w:val="28"/>
        </w:rPr>
        <w:t xml:space="preserve">       1,</w:t>
      </w:r>
      <w:r w:rsidR="003A11CF" w:rsidRPr="001B1CFC">
        <w:rPr>
          <w:rFonts w:ascii="Arial Narrow" w:hAnsi="Arial Narrow" w:cs="Tahoma"/>
          <w:b/>
          <w:sz w:val="28"/>
          <w:szCs w:val="28"/>
        </w:rPr>
        <w:t>3</w:t>
      </w:r>
      <w:r w:rsidR="00384D2A" w:rsidRPr="001B1CFC">
        <w:rPr>
          <w:rFonts w:ascii="Arial Narrow" w:hAnsi="Arial Narrow" w:cs="Tahoma"/>
          <w:b/>
          <w:sz w:val="28"/>
          <w:szCs w:val="28"/>
        </w:rPr>
        <w:t>52</w:t>
      </w:r>
      <w:r w:rsidR="00E33D13" w:rsidRPr="001B1CFC">
        <w:rPr>
          <w:rFonts w:ascii="Arial Narrow" w:hAnsi="Arial Narrow" w:cs="Tahoma"/>
          <w:b/>
          <w:sz w:val="28"/>
          <w:szCs w:val="28"/>
        </w:rPr>
        <w:t xml:space="preserve"> КМ, </w:t>
      </w:r>
      <w:r w:rsidRPr="001B1CFC">
        <w:rPr>
          <w:rFonts w:ascii="Arial Narrow" w:hAnsi="Arial Narrow" w:cs="Tahoma"/>
          <w:b/>
          <w:sz w:val="28"/>
          <w:szCs w:val="28"/>
        </w:rPr>
        <w:t>while the lowest one was that in the section</w:t>
      </w:r>
      <w:r w:rsidR="00E33D13" w:rsidRPr="001B1CFC">
        <w:rPr>
          <w:rFonts w:ascii="Arial Narrow" w:hAnsi="Arial Narrow" w:cs="Tahoma"/>
          <w:b/>
          <w:sz w:val="28"/>
          <w:szCs w:val="28"/>
        </w:rPr>
        <w:t xml:space="preserve"> </w:t>
      </w:r>
      <w:r w:rsidRPr="001B1CFC">
        <w:rPr>
          <w:rFonts w:ascii="Arial Narrow" w:hAnsi="Arial Narrow" w:cs="Tahoma"/>
          <w:b/>
          <w:i/>
          <w:sz w:val="28"/>
          <w:szCs w:val="28"/>
        </w:rPr>
        <w:t>Accommodation and food service activities</w:t>
      </w:r>
      <w:r w:rsidRPr="001B1CFC">
        <w:rPr>
          <w:rFonts w:ascii="Arial Narrow" w:hAnsi="Arial Narrow" w:cs="Tahoma"/>
          <w:b/>
          <w:sz w:val="28"/>
          <w:szCs w:val="28"/>
        </w:rPr>
        <w:t xml:space="preserve"> </w:t>
      </w:r>
      <w:r w:rsidR="00E33D13" w:rsidRPr="001B1CFC">
        <w:rPr>
          <w:rFonts w:ascii="Arial Narrow" w:hAnsi="Arial Narrow" w:cs="Tahoma"/>
          <w:b/>
          <w:sz w:val="28"/>
          <w:szCs w:val="28"/>
        </w:rPr>
        <w:t>5</w:t>
      </w:r>
      <w:r w:rsidR="00FA715C" w:rsidRPr="001B1CFC">
        <w:rPr>
          <w:rFonts w:ascii="Arial Narrow" w:hAnsi="Arial Narrow" w:cs="Tahoma"/>
          <w:b/>
          <w:sz w:val="28"/>
          <w:szCs w:val="28"/>
        </w:rPr>
        <w:t>5</w:t>
      </w:r>
      <w:r w:rsidR="00384D2A" w:rsidRPr="001B1CFC">
        <w:rPr>
          <w:rFonts w:ascii="Arial Narrow" w:hAnsi="Arial Narrow" w:cs="Tahoma"/>
          <w:b/>
          <w:sz w:val="28"/>
          <w:szCs w:val="28"/>
        </w:rPr>
        <w:t>7</w:t>
      </w:r>
      <w:r w:rsidR="00E33D13" w:rsidRPr="001B1CFC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1B1CFC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1B1CFC">
        <w:rPr>
          <w:rFonts w:ascii="Tahoma" w:hAnsi="Tahoma" w:cs="Tahoma"/>
          <w:b/>
        </w:rPr>
        <w:tab/>
      </w:r>
      <w:r w:rsidRPr="001B1CFC">
        <w:rPr>
          <w:rFonts w:ascii="Tahoma" w:hAnsi="Tahoma" w:cs="Tahoma"/>
          <w:b/>
        </w:rPr>
        <w:tab/>
      </w:r>
    </w:p>
    <w:p w:rsidR="00B82005" w:rsidRPr="001B1CFC" w:rsidRDefault="003E5F3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1B1CFC">
        <w:rPr>
          <w:rFonts w:ascii="Arial Narrow" w:hAnsi="Arial Narrow" w:cs="Tahoma"/>
          <w:sz w:val="22"/>
        </w:rPr>
        <w:t>Average monthly net wage of employed persons in Republika Srpska paid in April 2018</w:t>
      </w:r>
      <w:r w:rsidR="00E33D13" w:rsidRPr="001B1CFC">
        <w:rPr>
          <w:rFonts w:ascii="Arial Narrow" w:hAnsi="Arial Narrow" w:cs="Tahoma"/>
          <w:sz w:val="22"/>
        </w:rPr>
        <w:t xml:space="preserve"> </w:t>
      </w:r>
      <w:r w:rsidRPr="001B1CFC">
        <w:rPr>
          <w:rFonts w:ascii="Arial Narrow" w:hAnsi="Arial Narrow" w:cs="Tahoma"/>
          <w:sz w:val="22"/>
        </w:rPr>
        <w:t>was</w:t>
      </w:r>
      <w:r w:rsidR="00E33D13" w:rsidRPr="001B1CFC">
        <w:rPr>
          <w:rFonts w:ascii="Arial Narrow" w:hAnsi="Arial Narrow" w:cs="Tahoma"/>
          <w:b/>
          <w:sz w:val="22"/>
        </w:rPr>
        <w:t xml:space="preserve"> </w:t>
      </w:r>
      <w:r w:rsidR="00E33D13" w:rsidRPr="001B1CFC">
        <w:rPr>
          <w:rFonts w:ascii="Arial Narrow" w:hAnsi="Arial Narrow" w:cs="Tahoma"/>
          <w:sz w:val="22"/>
        </w:rPr>
        <w:t>8</w:t>
      </w:r>
      <w:r w:rsidR="004450E5" w:rsidRPr="001B1CFC">
        <w:rPr>
          <w:rFonts w:ascii="Arial Narrow" w:hAnsi="Arial Narrow" w:cs="Tahoma"/>
          <w:sz w:val="22"/>
        </w:rPr>
        <w:t>4</w:t>
      </w:r>
      <w:r w:rsidR="00BC5673" w:rsidRPr="001B1CFC">
        <w:rPr>
          <w:rFonts w:ascii="Arial Narrow" w:hAnsi="Arial Narrow" w:cs="Tahoma"/>
          <w:sz w:val="22"/>
        </w:rPr>
        <w:t>0</w:t>
      </w:r>
      <w:r w:rsidR="00E33D13" w:rsidRPr="001B1CFC">
        <w:rPr>
          <w:rFonts w:ascii="Arial Narrow" w:hAnsi="Arial Narrow" w:cs="Tahoma"/>
          <w:sz w:val="22"/>
        </w:rPr>
        <w:t xml:space="preserve"> КМ, </w:t>
      </w:r>
      <w:r w:rsidRPr="001B1CFC">
        <w:rPr>
          <w:rFonts w:ascii="Arial Narrow" w:hAnsi="Arial Narrow" w:cs="Tahoma"/>
          <w:sz w:val="22"/>
        </w:rPr>
        <w:t>while average monthly gross wage was 1,</w:t>
      </w:r>
      <w:r w:rsidR="00E33D13" w:rsidRPr="001B1CFC">
        <w:rPr>
          <w:rFonts w:ascii="Arial Narrow" w:hAnsi="Arial Narrow" w:cs="Tahoma"/>
          <w:sz w:val="22"/>
        </w:rPr>
        <w:t>3</w:t>
      </w:r>
      <w:r w:rsidR="004450E5" w:rsidRPr="001B1CFC">
        <w:rPr>
          <w:rFonts w:ascii="Arial Narrow" w:hAnsi="Arial Narrow" w:cs="Tahoma"/>
          <w:sz w:val="22"/>
        </w:rPr>
        <w:t>4</w:t>
      </w:r>
      <w:r w:rsidR="00384D2A" w:rsidRPr="001B1CFC">
        <w:rPr>
          <w:rFonts w:ascii="Arial Narrow" w:hAnsi="Arial Narrow" w:cs="Tahoma"/>
          <w:sz w:val="22"/>
        </w:rPr>
        <w:t>5</w:t>
      </w:r>
      <w:r w:rsidR="00F0781C" w:rsidRPr="001B1CFC">
        <w:rPr>
          <w:rFonts w:ascii="Arial Narrow" w:hAnsi="Arial Narrow" w:cs="Tahoma"/>
          <w:sz w:val="22"/>
        </w:rPr>
        <w:t xml:space="preserve"> </w:t>
      </w:r>
      <w:r w:rsidR="00E33D13" w:rsidRPr="001B1CFC">
        <w:rPr>
          <w:rFonts w:ascii="Arial Narrow" w:hAnsi="Arial Narrow" w:cs="Tahoma"/>
          <w:sz w:val="22"/>
        </w:rPr>
        <w:t>КМ.</w:t>
      </w:r>
      <w:r w:rsidR="00B82005" w:rsidRPr="001B1CFC">
        <w:rPr>
          <w:rFonts w:ascii="Arial Narrow" w:hAnsi="Arial Narrow" w:cs="Tahoma"/>
          <w:sz w:val="22"/>
        </w:rPr>
        <w:t xml:space="preserve"> </w:t>
      </w:r>
    </w:p>
    <w:p w:rsidR="00B82005" w:rsidRPr="001B1CFC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</w:rPr>
      </w:pPr>
    </w:p>
    <w:p w:rsidR="00A80BB3" w:rsidRPr="001B1CFC" w:rsidRDefault="003E5F3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1B1CFC">
        <w:rPr>
          <w:rFonts w:ascii="Arial Narrow" w:hAnsi="Arial Narrow" w:cs="Tahoma"/>
          <w:sz w:val="22"/>
        </w:rPr>
        <w:t>Compared to March</w:t>
      </w:r>
      <w:r w:rsidR="00E72EA8" w:rsidRPr="001B1CFC">
        <w:rPr>
          <w:rFonts w:ascii="Arial Narrow" w:hAnsi="Arial Narrow" w:cs="Tahoma"/>
          <w:sz w:val="22"/>
        </w:rPr>
        <w:t xml:space="preserve"> 201</w:t>
      </w:r>
      <w:r w:rsidR="004450E5" w:rsidRPr="001B1CFC">
        <w:rPr>
          <w:rFonts w:ascii="Arial Narrow" w:hAnsi="Arial Narrow" w:cs="Tahoma"/>
          <w:sz w:val="22"/>
        </w:rPr>
        <w:t>8</w:t>
      </w:r>
      <w:r w:rsidR="00A80BB3" w:rsidRPr="001B1CFC">
        <w:rPr>
          <w:rFonts w:ascii="Arial Narrow" w:hAnsi="Arial Narrow" w:cs="Tahoma"/>
          <w:sz w:val="22"/>
        </w:rPr>
        <w:t xml:space="preserve">, </w:t>
      </w:r>
      <w:r w:rsidRPr="001B1CFC">
        <w:rPr>
          <w:rFonts w:ascii="Arial Narrow" w:hAnsi="Arial Narrow" w:cs="Tahoma"/>
          <w:sz w:val="22"/>
        </w:rPr>
        <w:t>average net wage paid in April</w:t>
      </w:r>
      <w:r w:rsidR="00A80BB3" w:rsidRPr="001B1CFC">
        <w:rPr>
          <w:rFonts w:ascii="Arial Narrow" w:hAnsi="Arial Narrow" w:cs="Tahoma"/>
          <w:sz w:val="22"/>
        </w:rPr>
        <w:t xml:space="preserve"> 201</w:t>
      </w:r>
      <w:r w:rsidR="00FA715C" w:rsidRPr="001B1CFC">
        <w:rPr>
          <w:rFonts w:ascii="Arial Narrow" w:hAnsi="Arial Narrow" w:cs="Tahoma"/>
          <w:sz w:val="22"/>
        </w:rPr>
        <w:t>8</w:t>
      </w:r>
      <w:r w:rsidR="00A80BB3" w:rsidRPr="001B1CFC">
        <w:rPr>
          <w:rFonts w:ascii="Arial Narrow" w:hAnsi="Arial Narrow" w:cs="Tahoma"/>
          <w:sz w:val="22"/>
        </w:rPr>
        <w:t xml:space="preserve"> </w:t>
      </w:r>
      <w:r w:rsidRPr="001B1CFC">
        <w:rPr>
          <w:rFonts w:ascii="Arial Narrow" w:hAnsi="Arial Narrow" w:cs="Tahoma"/>
          <w:sz w:val="22"/>
        </w:rPr>
        <w:t>was really</w:t>
      </w:r>
      <w:r w:rsidR="00675807" w:rsidRPr="001B1CFC">
        <w:rPr>
          <w:rFonts w:ascii="Arial Narrow" w:hAnsi="Arial Narrow" w:cs="Tahoma"/>
          <w:sz w:val="22"/>
        </w:rPr>
        <w:t xml:space="preserve"> </w:t>
      </w:r>
      <w:r w:rsidR="00384D2A" w:rsidRPr="001B1CFC">
        <w:rPr>
          <w:rFonts w:ascii="Arial Narrow" w:hAnsi="Arial Narrow" w:cs="Tahoma"/>
          <w:sz w:val="22"/>
        </w:rPr>
        <w:t>1</w:t>
      </w:r>
      <w:r w:rsidRPr="001B1CFC">
        <w:rPr>
          <w:rFonts w:ascii="Arial Narrow" w:hAnsi="Arial Narrow" w:cs="Tahoma"/>
          <w:sz w:val="22"/>
        </w:rPr>
        <w:t>.</w:t>
      </w:r>
      <w:r w:rsidR="00384D2A" w:rsidRPr="001B1CFC">
        <w:rPr>
          <w:rFonts w:ascii="Arial Narrow" w:hAnsi="Arial Narrow" w:cs="Tahoma"/>
          <w:sz w:val="22"/>
        </w:rPr>
        <w:t>1</w:t>
      </w:r>
      <w:r w:rsidR="00675807" w:rsidRPr="001B1CFC">
        <w:rPr>
          <w:rFonts w:ascii="Arial Narrow" w:hAnsi="Arial Narrow" w:cs="Tahoma"/>
          <w:sz w:val="22"/>
        </w:rPr>
        <w:t>%</w:t>
      </w:r>
      <w:r w:rsidRPr="001B1CFC">
        <w:rPr>
          <w:rFonts w:ascii="Arial Narrow" w:hAnsi="Arial Narrow" w:cs="Tahoma"/>
          <w:sz w:val="22"/>
        </w:rPr>
        <w:t xml:space="preserve"> higher</w:t>
      </w:r>
      <w:r w:rsidR="004450E5" w:rsidRPr="001B1CFC">
        <w:rPr>
          <w:rFonts w:ascii="Arial Narrow" w:hAnsi="Arial Narrow" w:cs="Tahoma"/>
          <w:sz w:val="22"/>
        </w:rPr>
        <w:t xml:space="preserve">, </w:t>
      </w:r>
      <w:r w:rsidR="00406298" w:rsidRPr="001B1CFC">
        <w:rPr>
          <w:rFonts w:ascii="Arial Narrow" w:hAnsi="Arial Narrow" w:cs="Tahoma"/>
          <w:sz w:val="22"/>
        </w:rPr>
        <w:t>and compared to April 2017</w:t>
      </w:r>
      <w:r w:rsidR="00FA715C" w:rsidRPr="001B1CFC">
        <w:rPr>
          <w:rFonts w:ascii="Arial Narrow" w:hAnsi="Arial Narrow" w:cs="Tahoma"/>
          <w:sz w:val="22"/>
        </w:rPr>
        <w:t xml:space="preserve"> </w:t>
      </w:r>
      <w:r w:rsidR="00406298" w:rsidRPr="001B1CFC">
        <w:rPr>
          <w:rFonts w:ascii="Arial Narrow" w:hAnsi="Arial Narrow" w:cs="Tahoma"/>
          <w:sz w:val="22"/>
        </w:rPr>
        <w:t xml:space="preserve">it was really </w:t>
      </w:r>
      <w:r w:rsidR="00BC5673" w:rsidRPr="001B1CFC">
        <w:rPr>
          <w:rFonts w:ascii="Arial Narrow" w:hAnsi="Arial Narrow" w:cs="Tahoma"/>
          <w:sz w:val="22"/>
        </w:rPr>
        <w:t>1</w:t>
      </w:r>
      <w:r w:rsidR="00406298" w:rsidRPr="001B1CFC">
        <w:rPr>
          <w:rFonts w:ascii="Arial Narrow" w:hAnsi="Arial Narrow" w:cs="Tahoma"/>
          <w:sz w:val="22"/>
        </w:rPr>
        <w:t>.</w:t>
      </w:r>
      <w:r w:rsidR="00384D2A" w:rsidRPr="001B1CFC">
        <w:rPr>
          <w:rFonts w:ascii="Arial Narrow" w:hAnsi="Arial Narrow" w:cs="Tahoma"/>
          <w:sz w:val="22"/>
        </w:rPr>
        <w:t>1</w:t>
      </w:r>
      <w:r w:rsidR="00FA715C" w:rsidRPr="001B1CFC">
        <w:rPr>
          <w:rFonts w:ascii="Arial Narrow" w:hAnsi="Arial Narrow" w:cs="Tahoma"/>
          <w:sz w:val="22"/>
        </w:rPr>
        <w:t>%</w:t>
      </w:r>
      <w:r w:rsidR="00406298" w:rsidRPr="001B1CFC">
        <w:rPr>
          <w:rFonts w:ascii="Arial Narrow" w:hAnsi="Arial Narrow" w:cs="Tahoma"/>
          <w:sz w:val="22"/>
        </w:rPr>
        <w:t xml:space="preserve"> higher</w:t>
      </w:r>
      <w:r w:rsidR="00A80BB3" w:rsidRPr="001B1CFC">
        <w:rPr>
          <w:rFonts w:ascii="Arial Narrow" w:hAnsi="Arial Narrow" w:cs="Tahoma"/>
          <w:sz w:val="22"/>
        </w:rPr>
        <w:t>.</w:t>
      </w:r>
    </w:p>
    <w:p w:rsidR="00406298" w:rsidRPr="001B1CFC" w:rsidRDefault="00406298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406298" w:rsidRPr="001B1CFC" w:rsidRDefault="00406298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1B1CFC">
        <w:rPr>
          <w:rFonts w:ascii="Arial Narrow" w:hAnsi="Arial Narrow" w:cs="Tahoma"/>
          <w:sz w:val="22"/>
        </w:rPr>
        <w:t xml:space="preserve">In April 2018, the highest average wage, by section of economic activities, was paid in the section </w:t>
      </w:r>
      <w:r w:rsidRPr="001B1CFC">
        <w:rPr>
          <w:rFonts w:ascii="Arial Narrow" w:hAnsi="Arial Narrow" w:cs="Tahoma"/>
          <w:i/>
          <w:sz w:val="22"/>
        </w:rPr>
        <w:t>Financial and insurance activities</w:t>
      </w:r>
      <w:r w:rsidRPr="001B1CFC">
        <w:rPr>
          <w:rFonts w:ascii="Arial Narrow" w:hAnsi="Arial Narrow" w:cs="Tahoma"/>
          <w:sz w:val="22"/>
        </w:rPr>
        <w:t xml:space="preserve"> and it amounted to 1,352 KM. On the other hand, the lowest average net wage in April 2018 was the one paid in the section </w:t>
      </w:r>
      <w:r w:rsidRPr="001B1CFC">
        <w:rPr>
          <w:rFonts w:ascii="Arial Narrow" w:hAnsi="Arial Narrow" w:cs="Tahoma"/>
          <w:i/>
          <w:sz w:val="22"/>
        </w:rPr>
        <w:t xml:space="preserve">Accommodation and food service activities </w:t>
      </w:r>
      <w:r w:rsidRPr="001B1CFC">
        <w:rPr>
          <w:rFonts w:ascii="Arial Narrow" w:hAnsi="Arial Narrow" w:cs="Tahoma"/>
          <w:sz w:val="22"/>
        </w:rPr>
        <w:t>557 KM.</w:t>
      </w:r>
    </w:p>
    <w:p w:rsidR="00863C30" w:rsidRPr="001B1CFC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3D13" w:rsidRPr="001B1CFC" w:rsidRDefault="00406298" w:rsidP="00E33D13">
      <w:pPr>
        <w:jc w:val="both"/>
        <w:rPr>
          <w:rFonts w:ascii="Arial Narrow" w:hAnsi="Arial Narrow" w:cs="Tahoma"/>
          <w:sz w:val="22"/>
        </w:rPr>
      </w:pPr>
      <w:r w:rsidRPr="001B1CFC">
        <w:rPr>
          <w:rFonts w:ascii="Arial Narrow" w:hAnsi="Arial Narrow" w:cs="Tahoma"/>
          <w:sz w:val="22"/>
        </w:rPr>
        <w:t xml:space="preserve">In April 2018, compared to March 2018, the highest nominal increase in net wages was recorded in the section </w:t>
      </w:r>
      <w:r w:rsidRPr="001B1CFC">
        <w:rPr>
          <w:rFonts w:ascii="Arial Narrow" w:hAnsi="Arial Narrow" w:cs="Tahoma"/>
          <w:i/>
          <w:sz w:val="22"/>
        </w:rPr>
        <w:t>Manufacturing</w:t>
      </w:r>
      <w:r w:rsidRPr="001B1CFC">
        <w:rPr>
          <w:rFonts w:ascii="Arial Narrow" w:hAnsi="Arial Narrow" w:cs="Tahoma"/>
          <w:sz w:val="22"/>
        </w:rPr>
        <w:t xml:space="preserve"> 2.9%, followed by </w:t>
      </w:r>
      <w:r w:rsidRPr="001B1CFC">
        <w:rPr>
          <w:rFonts w:ascii="Arial Narrow" w:hAnsi="Arial Narrow" w:cs="Tahoma"/>
          <w:i/>
          <w:sz w:val="22"/>
        </w:rPr>
        <w:t>Agriculture, forestry and fishing</w:t>
      </w:r>
      <w:r w:rsidRPr="001B1CFC">
        <w:rPr>
          <w:rFonts w:ascii="Arial Narrow" w:hAnsi="Arial Narrow" w:cs="Tahoma"/>
          <w:sz w:val="22"/>
        </w:rPr>
        <w:t xml:space="preserve"> 2.7% and </w:t>
      </w:r>
      <w:r w:rsidRPr="001B1CFC">
        <w:rPr>
          <w:rFonts w:ascii="Arial Narrow" w:hAnsi="Arial Narrow" w:cs="Tahoma"/>
          <w:i/>
          <w:sz w:val="22"/>
        </w:rPr>
        <w:t>Construction</w:t>
      </w:r>
      <w:r w:rsidRPr="001B1CFC">
        <w:rPr>
          <w:rFonts w:ascii="Arial Narrow" w:hAnsi="Arial Narrow" w:cs="Tahoma"/>
          <w:sz w:val="22"/>
        </w:rPr>
        <w:t xml:space="preserve"> 1.8%. </w:t>
      </w:r>
    </w:p>
    <w:p w:rsidR="00406298" w:rsidRPr="001B1CFC" w:rsidRDefault="00406298" w:rsidP="00E33D13">
      <w:pPr>
        <w:jc w:val="both"/>
        <w:rPr>
          <w:rFonts w:ascii="Arial Narrow" w:hAnsi="Arial Narrow" w:cs="Tahoma"/>
          <w:sz w:val="22"/>
        </w:rPr>
      </w:pPr>
    </w:p>
    <w:p w:rsidR="00406298" w:rsidRPr="001B1CFC" w:rsidRDefault="00406298" w:rsidP="00E33D13">
      <w:pPr>
        <w:jc w:val="both"/>
        <w:rPr>
          <w:rFonts w:ascii="Arial Narrow" w:hAnsi="Arial Narrow" w:cs="Tahoma"/>
          <w:sz w:val="22"/>
        </w:rPr>
      </w:pPr>
      <w:r w:rsidRPr="001B1CFC">
        <w:rPr>
          <w:rFonts w:ascii="Arial Narrow" w:hAnsi="Arial Narrow" w:cs="Tahoma"/>
          <w:sz w:val="22"/>
        </w:rPr>
        <w:t xml:space="preserve">The highest decrease in nominal wages was recorded in the section </w:t>
      </w:r>
      <w:r w:rsidRPr="001B1CFC">
        <w:rPr>
          <w:rFonts w:ascii="Arial Narrow" w:hAnsi="Arial Narrow" w:cs="Tahoma"/>
          <w:i/>
          <w:sz w:val="22"/>
        </w:rPr>
        <w:t>Information and communication</w:t>
      </w:r>
      <w:r w:rsidRPr="001B1CFC">
        <w:rPr>
          <w:rFonts w:ascii="Arial Narrow" w:hAnsi="Arial Narrow" w:cs="Tahoma"/>
          <w:sz w:val="22"/>
        </w:rPr>
        <w:t xml:space="preserve"> 9.0%, followed by </w:t>
      </w:r>
      <w:r w:rsidRPr="001B1CFC">
        <w:rPr>
          <w:rFonts w:ascii="Arial Narrow" w:hAnsi="Arial Narrow" w:cs="Tahoma"/>
          <w:i/>
          <w:sz w:val="22"/>
        </w:rPr>
        <w:t>Human health and social work activities</w:t>
      </w:r>
      <w:r w:rsidRPr="001B1CFC">
        <w:rPr>
          <w:rFonts w:ascii="Arial Narrow" w:hAnsi="Arial Narrow" w:cs="Tahoma"/>
          <w:sz w:val="22"/>
        </w:rPr>
        <w:t xml:space="preserve"> 1.9% and </w:t>
      </w:r>
      <w:r w:rsidRPr="001B1CFC">
        <w:rPr>
          <w:rFonts w:ascii="Arial Narrow" w:hAnsi="Arial Narrow" w:cs="Tahoma"/>
          <w:i/>
          <w:sz w:val="22"/>
        </w:rPr>
        <w:t>Mining and quarrying</w:t>
      </w:r>
      <w:r w:rsidRPr="001B1CFC">
        <w:rPr>
          <w:rFonts w:ascii="Arial Narrow" w:hAnsi="Arial Narrow" w:cs="Tahoma"/>
          <w:sz w:val="22"/>
        </w:rPr>
        <w:t xml:space="preserve"> 1.4%. </w:t>
      </w:r>
    </w:p>
    <w:p w:rsidR="00FF3EA0" w:rsidRPr="001B1CFC" w:rsidRDefault="00FF3EA0" w:rsidP="00E33D13">
      <w:pPr>
        <w:jc w:val="both"/>
        <w:rPr>
          <w:rFonts w:ascii="Arial Narrow" w:hAnsi="Arial Narrow" w:cs="Tahoma"/>
          <w:sz w:val="22"/>
        </w:rPr>
      </w:pPr>
    </w:p>
    <w:p w:rsidR="00396802" w:rsidRPr="001B1CFC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1B1CFC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1B1CFC">
        <w:rPr>
          <w:rFonts w:ascii="Tahoma" w:hAnsi="Tahoma" w:cs="Tahoma"/>
          <w:i/>
          <w:sz w:val="14"/>
        </w:rPr>
        <w:t xml:space="preserve"> </w:t>
      </w:r>
      <w:r w:rsidRPr="001B1CFC">
        <w:rPr>
          <w:rFonts w:ascii="Tahoma" w:hAnsi="Tahoma" w:cs="Tahoma"/>
          <w:sz w:val="14"/>
        </w:rPr>
        <w:t xml:space="preserve">   </w:t>
      </w:r>
      <w:r w:rsidRPr="001B1CFC">
        <w:rPr>
          <w:rFonts w:ascii="Tahoma" w:hAnsi="Tahoma" w:cs="Tahoma"/>
          <w:sz w:val="14"/>
        </w:rPr>
        <w:tab/>
      </w:r>
      <w:r w:rsidRPr="001B1CFC">
        <w:rPr>
          <w:rFonts w:ascii="Tahoma" w:hAnsi="Tahoma" w:cs="Tahoma"/>
          <w:sz w:val="14"/>
        </w:rPr>
        <w:tab/>
        <w:t xml:space="preserve">            </w:t>
      </w:r>
      <w:r w:rsidR="00F85AAC" w:rsidRPr="001B1CFC">
        <w:rPr>
          <w:rFonts w:ascii="Tahoma" w:hAnsi="Tahoma" w:cs="Tahoma"/>
          <w:sz w:val="14"/>
        </w:rPr>
        <w:t xml:space="preserve">   </w:t>
      </w:r>
      <w:r w:rsidRPr="001B1CFC">
        <w:rPr>
          <w:rFonts w:ascii="Arial Narrow" w:hAnsi="Arial Narrow" w:cs="Tahoma"/>
          <w:sz w:val="22"/>
          <w:szCs w:val="22"/>
        </w:rPr>
        <w:t>км</w:t>
      </w:r>
    </w:p>
    <w:p w:rsidR="00E33D13" w:rsidRPr="001B1CFC" w:rsidRDefault="00213144" w:rsidP="00E33D13">
      <w:pPr>
        <w:jc w:val="center"/>
        <w:rPr>
          <w:rFonts w:ascii="Tahoma" w:hAnsi="Tahoma" w:cs="Tahoma"/>
        </w:rPr>
      </w:pPr>
      <w:r w:rsidRPr="001B1CFC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2056958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1B1CFC">
        <w:rPr>
          <w:rFonts w:ascii="Tahoma" w:hAnsi="Tahoma" w:cs="Tahoma"/>
          <w:szCs w:val="18"/>
        </w:rPr>
        <w:t xml:space="preserve"> </w:t>
      </w:r>
      <w:r w:rsidRPr="001B1CFC">
        <w:rPr>
          <w:noProof/>
        </w:rPr>
        <w:drawing>
          <wp:inline distT="0" distB="0" distL="0" distR="0">
            <wp:extent cx="4572000" cy="2743200"/>
            <wp:effectExtent l="0" t="0" r="0" b="0"/>
            <wp:docPr id="16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1B1CFC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1B1CFC" w:rsidRDefault="00CB542F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1B1CFC">
        <w:rPr>
          <w:rFonts w:ascii="Arial Narrow" w:hAnsi="Arial Narrow" w:cs="Tahoma"/>
          <w:sz w:val="16"/>
          <w:szCs w:val="22"/>
        </w:rPr>
        <w:t>Graph</w:t>
      </w:r>
      <w:r w:rsidR="00E33D13" w:rsidRPr="001B1CFC">
        <w:rPr>
          <w:rFonts w:ascii="Arial Narrow" w:hAnsi="Arial Narrow" w:cs="Tahoma"/>
          <w:sz w:val="16"/>
          <w:szCs w:val="22"/>
        </w:rPr>
        <w:t xml:space="preserve"> </w:t>
      </w:r>
      <w:r w:rsidR="0066022A" w:rsidRPr="001B1CFC">
        <w:rPr>
          <w:rFonts w:ascii="Arial Narrow" w:hAnsi="Arial Narrow" w:cs="Tahoma"/>
          <w:sz w:val="16"/>
          <w:szCs w:val="22"/>
        </w:rPr>
        <w:t>1</w:t>
      </w:r>
      <w:r w:rsidR="00E33D13" w:rsidRPr="001B1CFC">
        <w:rPr>
          <w:rFonts w:ascii="Arial Narrow" w:hAnsi="Arial Narrow" w:cs="Tahoma"/>
          <w:sz w:val="16"/>
          <w:szCs w:val="22"/>
        </w:rPr>
        <w:t xml:space="preserve">. </w:t>
      </w:r>
      <w:r w:rsidRPr="001B1CFC"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620BD6" w:rsidRPr="001B1CFC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305A93" w:rsidRPr="001B1CFC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1B1CFC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1B1CFC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1B1CFC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305A93" w:rsidRPr="001B1CFC" w:rsidRDefault="00305A93" w:rsidP="00901910">
      <w:pPr>
        <w:rPr>
          <w:rFonts w:ascii="Arial Narrow" w:hAnsi="Arial Narrow" w:cs="Tahoma"/>
          <w:b/>
          <w:sz w:val="24"/>
          <w:szCs w:val="24"/>
        </w:rPr>
      </w:pPr>
    </w:p>
    <w:p w:rsidR="00901910" w:rsidRPr="001B1CFC" w:rsidRDefault="00647C55" w:rsidP="00901910">
      <w:pPr>
        <w:rPr>
          <w:rFonts w:ascii="Arial Narrow" w:hAnsi="Arial Narrow" w:cs="Tahoma"/>
          <w:b/>
          <w:sz w:val="30"/>
          <w:szCs w:val="30"/>
        </w:rPr>
      </w:pPr>
      <w:r w:rsidRPr="001B1CFC">
        <w:rPr>
          <w:rFonts w:ascii="Arial Narrow" w:hAnsi="Arial Narrow" w:cs="Tahoma"/>
          <w:b/>
          <w:sz w:val="30"/>
          <w:szCs w:val="30"/>
        </w:rPr>
        <w:lastRenderedPageBreak/>
        <w:t xml:space="preserve">Monthly inflation -1.1% in April </w:t>
      </w:r>
      <w:r w:rsidR="00020FA2" w:rsidRPr="001B1CFC">
        <w:rPr>
          <w:rFonts w:ascii="Arial Narrow" w:hAnsi="Arial Narrow" w:cs="Tahoma"/>
          <w:b/>
          <w:sz w:val="30"/>
          <w:szCs w:val="30"/>
        </w:rPr>
        <w:t>2018</w:t>
      </w:r>
    </w:p>
    <w:p w:rsidR="00901910" w:rsidRPr="001B1CFC" w:rsidRDefault="00647C55" w:rsidP="00901910">
      <w:pPr>
        <w:rPr>
          <w:rFonts w:ascii="Arial Narrow" w:hAnsi="Arial Narrow" w:cs="Tahoma"/>
          <w:b/>
          <w:sz w:val="28"/>
          <w:szCs w:val="22"/>
        </w:rPr>
      </w:pPr>
      <w:r w:rsidRPr="001B1CFC">
        <w:rPr>
          <w:rFonts w:ascii="Arial Narrow" w:hAnsi="Arial Narrow" w:cs="Tahoma"/>
          <w:b/>
          <w:sz w:val="28"/>
          <w:szCs w:val="22"/>
        </w:rPr>
        <w:t>Annual inflation</w:t>
      </w:r>
      <w:r w:rsidR="00901910" w:rsidRPr="001B1CFC">
        <w:rPr>
          <w:rFonts w:ascii="Arial Narrow" w:hAnsi="Arial Narrow" w:cs="Tahoma"/>
          <w:b/>
          <w:sz w:val="28"/>
          <w:szCs w:val="22"/>
        </w:rPr>
        <w:t xml:space="preserve"> (</w:t>
      </w:r>
      <w:r w:rsidRPr="001B1CFC">
        <w:rPr>
          <w:rFonts w:ascii="Arial Narrow" w:hAnsi="Arial Narrow" w:cs="Tahoma"/>
          <w:b/>
          <w:sz w:val="28"/>
          <w:szCs w:val="22"/>
        </w:rPr>
        <w:t>April</w:t>
      </w:r>
      <w:r w:rsidR="00020FA2" w:rsidRPr="001B1CFC">
        <w:rPr>
          <w:rFonts w:ascii="Arial Narrow" w:hAnsi="Arial Narrow" w:cs="Tahoma"/>
          <w:b/>
          <w:sz w:val="28"/>
          <w:szCs w:val="22"/>
        </w:rPr>
        <w:t xml:space="preserve"> 2018</w:t>
      </w:r>
      <w:r w:rsidR="00901910" w:rsidRPr="001B1CFC">
        <w:rPr>
          <w:rFonts w:ascii="Arial Narrow" w:hAnsi="Arial Narrow" w:cs="Tahoma"/>
          <w:b/>
          <w:sz w:val="28"/>
          <w:szCs w:val="22"/>
        </w:rPr>
        <w:t>/</w:t>
      </w:r>
      <w:r w:rsidRPr="001B1CFC">
        <w:rPr>
          <w:rFonts w:ascii="Arial Narrow" w:hAnsi="Arial Narrow" w:cs="Tahoma"/>
          <w:b/>
          <w:sz w:val="28"/>
          <w:szCs w:val="22"/>
        </w:rPr>
        <w:t>April</w:t>
      </w:r>
      <w:r w:rsidR="00901910" w:rsidRPr="001B1CFC">
        <w:rPr>
          <w:rFonts w:ascii="Arial Narrow" w:hAnsi="Arial Narrow" w:cs="Tahoma"/>
          <w:b/>
          <w:sz w:val="28"/>
          <w:szCs w:val="22"/>
        </w:rPr>
        <w:t xml:space="preserve"> 201</w:t>
      </w:r>
      <w:r w:rsidR="00020FA2" w:rsidRPr="001B1CFC">
        <w:rPr>
          <w:rFonts w:ascii="Arial Narrow" w:hAnsi="Arial Narrow" w:cs="Tahoma"/>
          <w:b/>
          <w:sz w:val="28"/>
          <w:szCs w:val="22"/>
        </w:rPr>
        <w:t>7</w:t>
      </w:r>
      <w:r w:rsidR="00B916B1" w:rsidRPr="001B1CFC">
        <w:rPr>
          <w:rFonts w:ascii="Arial Narrow" w:hAnsi="Arial Narrow" w:cs="Tahoma"/>
          <w:b/>
          <w:sz w:val="28"/>
          <w:szCs w:val="22"/>
        </w:rPr>
        <w:t>) 1</w:t>
      </w:r>
      <w:r w:rsidRPr="001B1CFC">
        <w:rPr>
          <w:rFonts w:ascii="Arial Narrow" w:hAnsi="Arial Narrow" w:cs="Tahoma"/>
          <w:b/>
          <w:sz w:val="28"/>
          <w:szCs w:val="22"/>
        </w:rPr>
        <w:t>.</w:t>
      </w:r>
      <w:r w:rsidR="005B1826" w:rsidRPr="001B1CFC">
        <w:rPr>
          <w:rFonts w:ascii="Arial Narrow" w:hAnsi="Arial Narrow" w:cs="Tahoma"/>
          <w:b/>
          <w:sz w:val="28"/>
          <w:szCs w:val="22"/>
        </w:rPr>
        <w:t>1</w:t>
      </w:r>
      <w:r w:rsidR="00901910" w:rsidRPr="001B1CFC">
        <w:rPr>
          <w:rFonts w:ascii="Arial Narrow" w:hAnsi="Arial Narrow" w:cs="Tahoma"/>
          <w:b/>
          <w:sz w:val="28"/>
          <w:szCs w:val="22"/>
        </w:rPr>
        <w:t>%</w:t>
      </w:r>
    </w:p>
    <w:p w:rsidR="005B1D85" w:rsidRPr="001B1CFC" w:rsidRDefault="005B1D85" w:rsidP="005B1826">
      <w:pPr>
        <w:spacing w:after="240"/>
        <w:jc w:val="both"/>
        <w:rPr>
          <w:rFonts w:ascii="Arial Narrow" w:hAnsi="Arial Narrow" w:cs="Tahoma"/>
          <w:sz w:val="22"/>
          <w:szCs w:val="22"/>
        </w:rPr>
      </w:pPr>
    </w:p>
    <w:p w:rsidR="00647C55" w:rsidRPr="001B1CFC" w:rsidRDefault="00647C55" w:rsidP="005B1826">
      <w:pPr>
        <w:spacing w:after="240"/>
        <w:jc w:val="both"/>
        <w:rPr>
          <w:rFonts w:ascii="Arial Narrow" w:hAnsi="Arial Narrow" w:cs="Tahoma"/>
          <w:sz w:val="22"/>
        </w:rPr>
      </w:pPr>
      <w:r w:rsidRPr="001B1CFC">
        <w:rPr>
          <w:rFonts w:ascii="Arial Narrow" w:hAnsi="Arial Narrow" w:cs="Tahoma"/>
          <w:sz w:val="22"/>
        </w:rPr>
        <w:t>Prices of products and services for personal consumption in Republika Srpska, measured with the consumer price index, in April 2018, compared to the previous month, were on the average 1.1% lower, while they were 1.1% higher at the annual level.</w:t>
      </w:r>
    </w:p>
    <w:p w:rsidR="00647C55" w:rsidRPr="001B1CFC" w:rsidRDefault="00647C55" w:rsidP="005B1826">
      <w:pPr>
        <w:spacing w:after="240"/>
        <w:jc w:val="both"/>
        <w:rPr>
          <w:rFonts w:ascii="Arial Narrow" w:hAnsi="Arial Narrow" w:cs="Tahoma"/>
          <w:sz w:val="22"/>
        </w:rPr>
      </w:pPr>
      <w:r w:rsidRPr="001B1CFC">
        <w:rPr>
          <w:rFonts w:ascii="Arial Narrow" w:hAnsi="Arial Narrow" w:cs="Tahoma"/>
          <w:sz w:val="22"/>
        </w:rPr>
        <w:t>Of the 12 main divisions of products and services, an increase in prices was recorded in seven divisions, a decrease was recorded in four divisions, while prices in one division remained on the average at the same level.</w:t>
      </w:r>
    </w:p>
    <w:p w:rsidR="00647C55" w:rsidRPr="001B1CFC" w:rsidRDefault="00647C55" w:rsidP="005B1826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1B1CFC">
        <w:rPr>
          <w:rFonts w:ascii="Arial Narrow" w:hAnsi="Arial Narrow" w:cs="Tahoma"/>
          <w:sz w:val="22"/>
        </w:rPr>
        <w:t xml:space="preserve">The highest increase in prices in April was recorded in the division </w:t>
      </w:r>
      <w:r w:rsidRPr="001B1CFC">
        <w:rPr>
          <w:rFonts w:ascii="Arial Narrow" w:hAnsi="Arial Narrow" w:cs="Tahoma"/>
          <w:i/>
          <w:sz w:val="22"/>
        </w:rPr>
        <w:t>Transport</w:t>
      </w:r>
      <w:r w:rsidRPr="001B1CFC">
        <w:rPr>
          <w:rFonts w:ascii="Arial Narrow" w:hAnsi="Arial Narrow" w:cs="Tahoma"/>
          <w:sz w:val="22"/>
        </w:rPr>
        <w:t xml:space="preserve"> (0.7%), due to an increase in prices of fuels by 1.7%. Higher prices were also recorded in the division </w:t>
      </w:r>
      <w:r w:rsidRPr="001B1CFC">
        <w:rPr>
          <w:rFonts w:ascii="Arial Narrow" w:hAnsi="Arial Narrow" w:cs="Tahoma"/>
          <w:i/>
          <w:sz w:val="22"/>
        </w:rPr>
        <w:t>Recreation and culture</w:t>
      </w:r>
      <w:r w:rsidRPr="001B1CFC">
        <w:rPr>
          <w:rFonts w:ascii="Arial Narrow" w:hAnsi="Arial Narrow" w:cs="Tahoma"/>
          <w:sz w:val="22"/>
        </w:rPr>
        <w:t xml:space="preserve"> (0.6%), due to higher prices in the group </w:t>
      </w:r>
      <w:r w:rsidR="00E407FA" w:rsidRPr="001B1CFC">
        <w:rPr>
          <w:rFonts w:ascii="Arial Narrow" w:hAnsi="Arial Narrow" w:cs="Tahoma"/>
          <w:sz w:val="22"/>
        </w:rPr>
        <w:t>b</w:t>
      </w:r>
      <w:r w:rsidRPr="001B1CFC">
        <w:rPr>
          <w:rFonts w:ascii="Arial Narrow" w:hAnsi="Arial Narrow" w:cs="Tahoma"/>
          <w:sz w:val="22"/>
        </w:rPr>
        <w:t xml:space="preserve">ooks and school textbooks by 2.9%, and in the division </w:t>
      </w:r>
      <w:r w:rsidRPr="001B1CFC">
        <w:rPr>
          <w:rFonts w:ascii="Arial Narrow" w:hAnsi="Arial Narrow" w:cs="Tahoma"/>
          <w:i/>
          <w:sz w:val="22"/>
        </w:rPr>
        <w:t>Other goods and services</w:t>
      </w:r>
      <w:r w:rsidRPr="001B1CFC">
        <w:rPr>
          <w:rFonts w:ascii="Arial Narrow" w:hAnsi="Arial Narrow" w:cs="Tahoma"/>
          <w:sz w:val="22"/>
        </w:rPr>
        <w:t xml:space="preserve"> (0.4%), due to higher prices in the group personal care products by 1.0%. In the divisions </w:t>
      </w:r>
      <w:r w:rsidRPr="001B1CFC">
        <w:rPr>
          <w:rFonts w:ascii="Arial Narrow" w:hAnsi="Arial Narrow" w:cs="Tahoma"/>
          <w:i/>
          <w:sz w:val="22"/>
        </w:rPr>
        <w:t>Health care</w:t>
      </w:r>
      <w:r w:rsidRPr="001B1CFC">
        <w:rPr>
          <w:rFonts w:ascii="Arial Narrow" w:hAnsi="Arial Narrow" w:cs="Tahoma"/>
          <w:sz w:val="22"/>
        </w:rPr>
        <w:t xml:space="preserve"> and </w:t>
      </w:r>
      <w:r w:rsidRPr="001B1CFC">
        <w:rPr>
          <w:rFonts w:ascii="Arial Narrow" w:hAnsi="Arial Narrow" w:cs="Tahoma"/>
          <w:i/>
          <w:sz w:val="22"/>
        </w:rPr>
        <w:t>Furnishing and other equipment</w:t>
      </w:r>
      <w:r w:rsidRPr="001B1CFC">
        <w:rPr>
          <w:rFonts w:ascii="Arial Narrow" w:hAnsi="Arial Narrow" w:cs="Tahoma"/>
          <w:sz w:val="22"/>
        </w:rPr>
        <w:t xml:space="preserve"> an increase by 0.3% was recorded, due to higher purchase prices of certain medicines by 0.5% in the group pharmaceutical products and due to higher purchase prices of certain consumer goods for household maintenance by 0.8% in the group products for</w:t>
      </w:r>
      <w:r w:rsidR="00E407FA" w:rsidRPr="001B1CFC">
        <w:rPr>
          <w:rFonts w:ascii="Arial Narrow" w:hAnsi="Arial Narrow" w:cs="Tahoma"/>
          <w:sz w:val="22"/>
        </w:rPr>
        <w:t xml:space="preserve"> routine household maintenance, respectively. Higher prices in April were also recorded in the division </w:t>
      </w:r>
      <w:r w:rsidR="00E407FA" w:rsidRPr="001B1CFC">
        <w:rPr>
          <w:rFonts w:ascii="Arial Narrow" w:hAnsi="Arial Narrow" w:cs="Tahoma"/>
          <w:i/>
          <w:sz w:val="22"/>
        </w:rPr>
        <w:t>Clothing and footwear</w:t>
      </w:r>
      <w:r w:rsidR="00E407FA" w:rsidRPr="001B1CFC">
        <w:rPr>
          <w:rFonts w:ascii="Arial Narrow" w:hAnsi="Arial Narrow" w:cs="Tahoma"/>
          <w:sz w:val="22"/>
        </w:rPr>
        <w:t xml:space="preserve"> (0.2%) and in the division </w:t>
      </w:r>
      <w:r w:rsidR="00E407FA" w:rsidRPr="001B1CFC">
        <w:rPr>
          <w:rFonts w:ascii="Arial Narrow" w:hAnsi="Arial Narrow" w:cs="Tahoma"/>
          <w:i/>
          <w:sz w:val="22"/>
        </w:rPr>
        <w:t>Food and non-alcoholic beverages</w:t>
      </w:r>
      <w:r w:rsidR="00E407FA" w:rsidRPr="001B1CFC">
        <w:rPr>
          <w:rFonts w:ascii="Arial Narrow" w:hAnsi="Arial Narrow" w:cs="Tahoma"/>
          <w:sz w:val="22"/>
        </w:rPr>
        <w:t xml:space="preserve"> (0.1%). </w:t>
      </w:r>
    </w:p>
    <w:p w:rsidR="005B1826" w:rsidRPr="001B1CFC" w:rsidRDefault="00E407FA" w:rsidP="005B1826">
      <w:pPr>
        <w:jc w:val="both"/>
        <w:rPr>
          <w:rFonts w:ascii="Arial Narrow" w:hAnsi="Arial Narrow" w:cs="Tahoma"/>
          <w:sz w:val="22"/>
          <w:szCs w:val="22"/>
        </w:rPr>
      </w:pPr>
      <w:r w:rsidRPr="001B1CFC">
        <w:rPr>
          <w:rFonts w:ascii="Arial Narrow" w:hAnsi="Arial Narrow" w:cs="Tahoma"/>
          <w:sz w:val="22"/>
          <w:szCs w:val="22"/>
        </w:rPr>
        <w:t xml:space="preserve">In the division </w:t>
      </w:r>
      <w:r w:rsidRPr="001B1CFC">
        <w:rPr>
          <w:rFonts w:ascii="Arial Narrow" w:hAnsi="Arial Narrow" w:cs="Tahoma"/>
          <w:i/>
          <w:sz w:val="22"/>
          <w:szCs w:val="22"/>
        </w:rPr>
        <w:t>Restaurants and hotels</w:t>
      </w:r>
      <w:r w:rsidRPr="001B1CFC">
        <w:rPr>
          <w:rFonts w:ascii="Arial Narrow" w:hAnsi="Arial Narrow" w:cs="Tahoma"/>
          <w:sz w:val="22"/>
          <w:szCs w:val="22"/>
        </w:rPr>
        <w:t xml:space="preserve"> prices remained on the average at the same level. </w:t>
      </w:r>
    </w:p>
    <w:p w:rsidR="00E407FA" w:rsidRPr="001B1CFC" w:rsidRDefault="00E407FA" w:rsidP="005B1826">
      <w:pPr>
        <w:jc w:val="both"/>
        <w:rPr>
          <w:rFonts w:ascii="Arial Narrow" w:hAnsi="Arial Narrow" w:cs="Tahoma"/>
          <w:sz w:val="22"/>
          <w:szCs w:val="22"/>
        </w:rPr>
      </w:pPr>
    </w:p>
    <w:p w:rsidR="00E407FA" w:rsidRPr="001B1CFC" w:rsidRDefault="00E407FA" w:rsidP="005B1826">
      <w:pPr>
        <w:jc w:val="both"/>
        <w:rPr>
          <w:rFonts w:ascii="Arial Narrow" w:hAnsi="Arial Narrow" w:cs="Tahoma"/>
          <w:sz w:val="22"/>
          <w:szCs w:val="22"/>
        </w:rPr>
      </w:pPr>
      <w:r w:rsidRPr="001B1CFC">
        <w:rPr>
          <w:rFonts w:ascii="Arial Narrow" w:hAnsi="Arial Narrow" w:cs="Tahoma"/>
          <w:sz w:val="22"/>
          <w:szCs w:val="22"/>
        </w:rPr>
        <w:t xml:space="preserve">The highest decrease in prices in April was recorded in the division </w:t>
      </w:r>
      <w:r w:rsidRPr="001B1CFC">
        <w:rPr>
          <w:rFonts w:ascii="Arial Narrow" w:hAnsi="Arial Narrow" w:cs="Tahoma"/>
          <w:i/>
          <w:sz w:val="22"/>
          <w:szCs w:val="22"/>
        </w:rPr>
        <w:t>Housing</w:t>
      </w:r>
      <w:r w:rsidRPr="001B1CFC">
        <w:rPr>
          <w:rFonts w:ascii="Arial Narrow" w:hAnsi="Arial Narrow" w:cs="Tahoma"/>
          <w:sz w:val="22"/>
          <w:szCs w:val="22"/>
        </w:rPr>
        <w:t xml:space="preserve"> (8.9%), due to lower prices in the group electricity, gas and other energy commodities by 11.7% (electricity billing at lower summer prices beginning with 1 April 2018). A decrease in prices was also recorded in the division </w:t>
      </w:r>
      <w:r w:rsidRPr="001B1CFC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1B1CFC">
        <w:rPr>
          <w:rFonts w:ascii="Arial Narrow" w:hAnsi="Arial Narrow" w:cs="Tahoma"/>
          <w:sz w:val="22"/>
          <w:szCs w:val="22"/>
        </w:rPr>
        <w:t xml:space="preserve">, in which prices decreased by 0.3% as a result of lower (discount) prices in the group alcoholic beverages by 1.0%. A decrease in prices by 0.1% in April was recorded in the divisions </w:t>
      </w:r>
      <w:r w:rsidRPr="001B1CFC">
        <w:rPr>
          <w:rFonts w:ascii="Arial Narrow" w:hAnsi="Arial Narrow" w:cs="Tahoma"/>
          <w:i/>
          <w:sz w:val="22"/>
          <w:szCs w:val="22"/>
        </w:rPr>
        <w:t>Communication</w:t>
      </w:r>
      <w:r w:rsidRPr="001B1CFC">
        <w:rPr>
          <w:rFonts w:ascii="Arial Narrow" w:hAnsi="Arial Narrow" w:cs="Tahoma"/>
          <w:sz w:val="22"/>
          <w:szCs w:val="22"/>
        </w:rPr>
        <w:t xml:space="preserve"> and </w:t>
      </w:r>
      <w:r w:rsidRPr="001B1CFC">
        <w:rPr>
          <w:rFonts w:ascii="Arial Narrow" w:hAnsi="Arial Narrow" w:cs="Tahoma"/>
          <w:i/>
          <w:sz w:val="22"/>
          <w:szCs w:val="22"/>
        </w:rPr>
        <w:t>Education</w:t>
      </w:r>
      <w:r w:rsidRPr="001B1CFC">
        <w:rPr>
          <w:rFonts w:ascii="Arial Narrow" w:hAnsi="Arial Narrow" w:cs="Tahoma"/>
          <w:sz w:val="22"/>
          <w:szCs w:val="22"/>
        </w:rPr>
        <w:t xml:space="preserve">. </w:t>
      </w:r>
    </w:p>
    <w:p w:rsidR="005B1826" w:rsidRPr="001B1CFC" w:rsidRDefault="005B1826" w:rsidP="005B1826">
      <w:pPr>
        <w:jc w:val="both"/>
        <w:rPr>
          <w:rFonts w:ascii="Arial Narrow" w:hAnsi="Arial Narrow" w:cs="Tahoma"/>
          <w:sz w:val="22"/>
          <w:szCs w:val="22"/>
        </w:rPr>
      </w:pPr>
    </w:p>
    <w:p w:rsidR="00B916B1" w:rsidRPr="001B1CFC" w:rsidRDefault="00B916B1" w:rsidP="00B916B1">
      <w:pPr>
        <w:rPr>
          <w:rFonts w:ascii="Arial Narrow" w:hAnsi="Arial Narrow" w:cs="Tahoma"/>
          <w:sz w:val="22"/>
          <w:szCs w:val="22"/>
        </w:rPr>
      </w:pPr>
    </w:p>
    <w:p w:rsidR="00EC2A17" w:rsidRPr="001B1CFC" w:rsidRDefault="00EC2A17" w:rsidP="00EC2A17">
      <w:pPr>
        <w:jc w:val="center"/>
        <w:rPr>
          <w:rFonts w:ascii="Arial Narrow" w:hAnsi="Arial Narrow" w:cs="Tahoma"/>
          <w:sz w:val="16"/>
          <w:szCs w:val="16"/>
        </w:rPr>
      </w:pPr>
    </w:p>
    <w:p w:rsidR="00EC2A17" w:rsidRPr="001B1CFC" w:rsidRDefault="00EC2A17" w:rsidP="00EC2A17">
      <w:pPr>
        <w:jc w:val="center"/>
        <w:rPr>
          <w:rFonts w:ascii="Arial Narrow" w:hAnsi="Arial Narrow" w:cs="Tahoma"/>
          <w:sz w:val="16"/>
          <w:szCs w:val="16"/>
        </w:rPr>
      </w:pPr>
    </w:p>
    <w:p w:rsidR="00EC2A17" w:rsidRPr="001B1CFC" w:rsidRDefault="00F02EB5" w:rsidP="00EC2A17">
      <w:pPr>
        <w:jc w:val="center"/>
        <w:rPr>
          <w:rFonts w:ascii="Arial Narrow" w:hAnsi="Arial Narrow" w:cs="Tahoma"/>
          <w:sz w:val="16"/>
          <w:szCs w:val="16"/>
        </w:rPr>
      </w:pPr>
      <w:r w:rsidRPr="001B1CFC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48043" wp14:editId="1BE93FEB">
                <wp:simplePos x="0" y="0"/>
                <wp:positionH relativeFrom="column">
                  <wp:posOffset>2259702</wp:posOffset>
                </wp:positionH>
                <wp:positionV relativeFrom="paragraph">
                  <wp:posOffset>1816316</wp:posOffset>
                </wp:positionV>
                <wp:extent cx="938254" cy="29419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2EB5" w:rsidRPr="00EA799C" w:rsidRDefault="00F02EB5" w:rsidP="00F02EB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4804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77.95pt;margin-top:143pt;width:73.9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" fillcolor="window" stroked="f" strokeweight=".5pt">
                <v:textbox>
                  <w:txbxContent>
                    <w:p w:rsidR="00F02EB5" w:rsidRPr="00EA799C" w:rsidRDefault="00F02EB5" w:rsidP="00F02EB5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</v:shape>
            </w:pict>
          </mc:Fallback>
        </mc:AlternateContent>
      </w:r>
      <w:r w:rsidRPr="001B1CFC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1C4A0" wp14:editId="46E0D876">
                <wp:simplePos x="0" y="0"/>
                <wp:positionH relativeFrom="column">
                  <wp:posOffset>3803806</wp:posOffset>
                </wp:positionH>
                <wp:positionV relativeFrom="paragraph">
                  <wp:posOffset>1790329</wp:posOffset>
                </wp:positionV>
                <wp:extent cx="953770" cy="241539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41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2EB5" w:rsidRPr="00EA799C" w:rsidRDefault="00F02EB5" w:rsidP="00F02EB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1C4A0" id="Text Box 28" o:spid="_x0000_s1027" type="#_x0000_t202" style="position:absolute;left:0;text-align:left;margin-left:299.5pt;margin-top:140.95pt;width:7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" fillcolor="window" stroked="f" strokeweight=".5pt">
                <v:textbox>
                  <w:txbxContent>
                    <w:p w:rsidR="00F02EB5" w:rsidRPr="00EA799C" w:rsidRDefault="00F02EB5" w:rsidP="00F02EB5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</v:shape>
            </w:pict>
          </mc:Fallback>
        </mc:AlternateContent>
      </w:r>
      <w:r w:rsidR="00EC2A17" w:rsidRPr="001B1C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2139205</wp:posOffset>
                </wp:positionH>
                <wp:positionV relativeFrom="paragraph">
                  <wp:posOffset>1984596</wp:posOffset>
                </wp:positionV>
                <wp:extent cx="2385391" cy="124819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391" cy="124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17" w:rsidRDefault="00EC2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8.45pt;margin-top:156.25pt;width:187.85pt;height: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" fillcolor="white [3201]" stroked="f" strokeweight=".5pt">
                <v:textbox>
                  <w:txbxContent>
                    <w:p w:rsidR="00EC2A17" w:rsidRDefault="00EC2A17"/>
                  </w:txbxContent>
                </v:textbox>
              </v:shape>
            </w:pict>
          </mc:Fallback>
        </mc:AlternateContent>
      </w:r>
      <w:r w:rsidR="00EC2A17" w:rsidRPr="001B1CFC">
        <w:rPr>
          <w:noProof/>
        </w:rPr>
        <w:drawing>
          <wp:inline distT="0" distB="0" distL="0" distR="0" wp14:anchorId="5DFD5839" wp14:editId="5B2E677C">
            <wp:extent cx="6480810" cy="2112645"/>
            <wp:effectExtent l="0" t="0" r="0" b="1905"/>
            <wp:docPr id="15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2A17" w:rsidRPr="001B1CFC" w:rsidRDefault="00F02EB5" w:rsidP="00EC2A17">
      <w:pPr>
        <w:jc w:val="center"/>
        <w:rPr>
          <w:rFonts w:ascii="Arial Narrow" w:hAnsi="Arial Narrow" w:cs="Tahoma"/>
          <w:sz w:val="16"/>
          <w:szCs w:val="16"/>
        </w:rPr>
      </w:pPr>
      <w:r w:rsidRPr="001B1CFC">
        <w:rPr>
          <w:rFonts w:ascii="Arial Narrow" w:hAnsi="Arial Narrow" w:cs="Tahoma"/>
          <w:sz w:val="16"/>
          <w:szCs w:val="16"/>
        </w:rPr>
        <w:t>Graph</w:t>
      </w:r>
      <w:r w:rsidR="00EC2A17" w:rsidRPr="001B1CFC">
        <w:rPr>
          <w:rFonts w:ascii="Arial Narrow" w:hAnsi="Arial Narrow" w:cs="Tahoma"/>
          <w:sz w:val="16"/>
          <w:szCs w:val="16"/>
        </w:rPr>
        <w:t xml:space="preserve"> 2. </w:t>
      </w:r>
      <w:r w:rsidRPr="001B1CFC">
        <w:rPr>
          <w:rFonts w:ascii="Arial Narrow" w:hAnsi="Arial Narrow" w:cs="Tahoma"/>
          <w:sz w:val="16"/>
          <w:szCs w:val="16"/>
        </w:rPr>
        <w:t>Monthly and annual inflation</w:t>
      </w:r>
    </w:p>
    <w:p w:rsidR="00B916B1" w:rsidRPr="001B1CFC" w:rsidRDefault="00B916B1" w:rsidP="00B916B1">
      <w:pPr>
        <w:rPr>
          <w:rFonts w:ascii="Arial Narrow" w:hAnsi="Arial Narrow" w:cs="Tahoma"/>
          <w:b/>
          <w:sz w:val="22"/>
          <w:szCs w:val="22"/>
        </w:rPr>
      </w:pPr>
    </w:p>
    <w:p w:rsidR="00020FA2" w:rsidRPr="001B1CFC" w:rsidRDefault="00020FA2" w:rsidP="00901910">
      <w:pPr>
        <w:rPr>
          <w:rFonts w:ascii="Arial Narrow" w:hAnsi="Arial Narrow" w:cs="Tahoma"/>
          <w:b/>
          <w:sz w:val="22"/>
          <w:szCs w:val="22"/>
        </w:rPr>
      </w:pPr>
    </w:p>
    <w:p w:rsidR="009C0C11" w:rsidRPr="001B1CFC" w:rsidRDefault="00E407FA" w:rsidP="009C0C11">
      <w:pPr>
        <w:jc w:val="both"/>
        <w:rPr>
          <w:rFonts w:ascii="Arial Narrow" w:hAnsi="Arial Narrow" w:cs="Tahoma"/>
          <w:b/>
          <w:bCs/>
          <w:sz w:val="28"/>
          <w:szCs w:val="30"/>
        </w:rPr>
      </w:pPr>
      <w:r w:rsidRPr="001B1CFC">
        <w:rPr>
          <w:rFonts w:ascii="Arial Narrow" w:hAnsi="Arial Narrow" w:cs="Tahoma"/>
          <w:b/>
          <w:bCs/>
          <w:sz w:val="30"/>
          <w:szCs w:val="30"/>
        </w:rPr>
        <w:t>Working-day adjusted industrial production</w:t>
      </w:r>
      <w:r w:rsidRPr="001B1CFC">
        <w:rPr>
          <w:rFonts w:ascii="Arial Narrow" w:hAnsi="Arial Narrow" w:cs="Tahoma"/>
          <w:b/>
          <w:sz w:val="30"/>
          <w:szCs w:val="30"/>
        </w:rPr>
        <w:t xml:space="preserve"> </w:t>
      </w:r>
      <w:r w:rsidR="009C0C11" w:rsidRPr="001B1CFC">
        <w:rPr>
          <w:rFonts w:ascii="Arial Narrow" w:hAnsi="Arial Narrow" w:cs="Tahoma"/>
          <w:b/>
          <w:sz w:val="28"/>
          <w:szCs w:val="30"/>
        </w:rPr>
        <w:t>(</w:t>
      </w:r>
      <w:r w:rsidRPr="001B1CFC">
        <w:rPr>
          <w:rFonts w:ascii="Arial Narrow" w:hAnsi="Arial Narrow" w:cs="Tahoma"/>
          <w:b/>
          <w:sz w:val="28"/>
          <w:szCs w:val="30"/>
        </w:rPr>
        <w:t>January-April</w:t>
      </w:r>
      <w:r w:rsidR="009C0C11" w:rsidRPr="001B1CFC">
        <w:rPr>
          <w:rFonts w:ascii="Arial Narrow" w:hAnsi="Arial Narrow" w:cs="Tahoma"/>
          <w:b/>
          <w:sz w:val="28"/>
          <w:szCs w:val="30"/>
        </w:rPr>
        <w:t xml:space="preserve"> 2018</w:t>
      </w:r>
      <w:r w:rsidRPr="001B1CFC">
        <w:rPr>
          <w:rFonts w:ascii="Arial Narrow" w:hAnsi="Arial Narrow" w:cs="Tahoma"/>
          <w:b/>
          <w:sz w:val="28"/>
          <w:szCs w:val="30"/>
        </w:rPr>
        <w:t>/January-April</w:t>
      </w:r>
      <w:r w:rsidR="009C0C11" w:rsidRPr="001B1CFC">
        <w:rPr>
          <w:rFonts w:ascii="Arial Narrow" w:hAnsi="Arial Narrow" w:cs="Tahoma"/>
          <w:b/>
          <w:sz w:val="28"/>
          <w:szCs w:val="30"/>
        </w:rPr>
        <w:t xml:space="preserve"> </w:t>
      </w:r>
      <w:r w:rsidR="009C0C11" w:rsidRPr="001B1CFC">
        <w:rPr>
          <w:rFonts w:ascii="Arial Narrow" w:hAnsi="Arial Narrow" w:cs="Tahoma"/>
          <w:b/>
          <w:bCs/>
          <w:sz w:val="28"/>
          <w:szCs w:val="30"/>
        </w:rPr>
        <w:t>201</w:t>
      </w:r>
      <w:r w:rsidRPr="001B1CFC">
        <w:rPr>
          <w:rFonts w:ascii="Arial Narrow" w:hAnsi="Arial Narrow" w:cs="Tahoma"/>
          <w:b/>
          <w:bCs/>
          <w:sz w:val="28"/>
          <w:szCs w:val="30"/>
        </w:rPr>
        <w:t>7</w:t>
      </w:r>
      <w:r w:rsidR="009C0C11" w:rsidRPr="001B1CFC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Pr="001B1CFC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9C0C11" w:rsidRPr="001B1CFC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1B1CFC">
        <w:rPr>
          <w:rFonts w:ascii="Arial Narrow" w:hAnsi="Arial Narrow" w:cs="Tahoma"/>
          <w:b/>
          <w:bCs/>
          <w:sz w:val="28"/>
          <w:szCs w:val="30"/>
        </w:rPr>
        <w:t>4.</w:t>
      </w:r>
      <w:r w:rsidR="009C0C11" w:rsidRPr="001B1CFC">
        <w:rPr>
          <w:rFonts w:ascii="Arial Narrow" w:hAnsi="Arial Narrow" w:cs="Tahoma"/>
          <w:b/>
          <w:bCs/>
          <w:sz w:val="28"/>
          <w:szCs w:val="30"/>
        </w:rPr>
        <w:t>2%</w:t>
      </w:r>
    </w:p>
    <w:p w:rsidR="009C0C11" w:rsidRPr="001B1CFC" w:rsidRDefault="00E407FA" w:rsidP="009C0C1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1B1CFC">
        <w:rPr>
          <w:rFonts w:ascii="Arial Narrow" w:hAnsi="Arial Narrow" w:cs="Tahoma"/>
          <w:b/>
          <w:sz w:val="28"/>
        </w:rPr>
        <w:t>Number of employees in industry</w:t>
      </w:r>
      <w:r w:rsidR="009C0C11" w:rsidRPr="001B1CFC">
        <w:rPr>
          <w:rFonts w:ascii="Arial Narrow" w:hAnsi="Arial Narrow" w:cs="Tahoma"/>
          <w:b/>
          <w:sz w:val="28"/>
        </w:rPr>
        <w:t xml:space="preserve"> (</w:t>
      </w:r>
      <w:r w:rsidRPr="001B1CFC">
        <w:rPr>
          <w:rFonts w:ascii="Arial Narrow" w:hAnsi="Arial Narrow" w:cs="Tahoma"/>
          <w:b/>
          <w:sz w:val="30"/>
          <w:szCs w:val="30"/>
        </w:rPr>
        <w:t>January-April</w:t>
      </w:r>
      <w:r w:rsidR="009C0C11" w:rsidRPr="001B1CFC">
        <w:rPr>
          <w:rFonts w:ascii="Arial Narrow" w:hAnsi="Arial Narrow" w:cs="Tahoma"/>
          <w:b/>
          <w:sz w:val="30"/>
          <w:szCs w:val="30"/>
        </w:rPr>
        <w:t xml:space="preserve"> 2018</w:t>
      </w:r>
      <w:r w:rsidRPr="001B1CFC">
        <w:rPr>
          <w:rFonts w:ascii="Arial Narrow" w:hAnsi="Arial Narrow" w:cs="Tahoma"/>
          <w:b/>
          <w:sz w:val="30"/>
          <w:szCs w:val="30"/>
        </w:rPr>
        <w:t>/January-April</w:t>
      </w:r>
      <w:r w:rsidR="009C0C11" w:rsidRPr="001B1CFC">
        <w:rPr>
          <w:rFonts w:ascii="Arial Narrow" w:hAnsi="Arial Narrow" w:cs="Tahoma"/>
          <w:b/>
          <w:sz w:val="30"/>
          <w:szCs w:val="30"/>
        </w:rPr>
        <w:t xml:space="preserve"> </w:t>
      </w:r>
      <w:r w:rsidR="009C0C11" w:rsidRPr="001B1CFC">
        <w:rPr>
          <w:rFonts w:ascii="Arial Narrow" w:hAnsi="Arial Narrow" w:cs="Tahoma"/>
          <w:b/>
          <w:bCs/>
          <w:sz w:val="30"/>
          <w:szCs w:val="30"/>
        </w:rPr>
        <w:t>2017</w:t>
      </w:r>
      <w:r w:rsidR="009C0C11" w:rsidRPr="001B1CFC">
        <w:rPr>
          <w:rFonts w:ascii="Arial Narrow" w:hAnsi="Arial Narrow" w:cs="Tahoma"/>
          <w:b/>
          <w:sz w:val="28"/>
        </w:rPr>
        <w:t xml:space="preserve">) </w:t>
      </w:r>
      <w:r w:rsidRPr="001B1CFC">
        <w:rPr>
          <w:rFonts w:ascii="Arial Narrow" w:hAnsi="Arial Narrow" w:cs="Tahoma"/>
          <w:b/>
          <w:sz w:val="28"/>
        </w:rPr>
        <w:t>increased by</w:t>
      </w:r>
      <w:r w:rsidR="009C0C11" w:rsidRPr="001B1CFC">
        <w:rPr>
          <w:rFonts w:ascii="Arial Narrow" w:hAnsi="Arial Narrow" w:cs="Tahoma"/>
          <w:b/>
          <w:sz w:val="28"/>
        </w:rPr>
        <w:t xml:space="preserve"> 3</w:t>
      </w:r>
      <w:r w:rsidRPr="001B1CFC">
        <w:rPr>
          <w:rFonts w:ascii="Arial Narrow" w:hAnsi="Arial Narrow" w:cs="Tahoma"/>
          <w:b/>
          <w:sz w:val="28"/>
        </w:rPr>
        <w:t>.</w:t>
      </w:r>
      <w:r w:rsidR="009C0C11" w:rsidRPr="001B1CFC">
        <w:rPr>
          <w:rFonts w:ascii="Arial Narrow" w:hAnsi="Arial Narrow" w:cs="Tahoma"/>
          <w:b/>
          <w:sz w:val="28"/>
        </w:rPr>
        <w:t>0%.</w:t>
      </w:r>
    </w:p>
    <w:p w:rsidR="009C0C11" w:rsidRPr="001B1CFC" w:rsidRDefault="009C0C11" w:rsidP="009C0C11">
      <w:pPr>
        <w:jc w:val="both"/>
        <w:rPr>
          <w:rFonts w:ascii="Arial Narrow" w:hAnsi="Arial Narrow" w:cs="Tahoma"/>
          <w:sz w:val="22"/>
        </w:rPr>
      </w:pPr>
    </w:p>
    <w:p w:rsidR="00702270" w:rsidRPr="00702270" w:rsidRDefault="00702270" w:rsidP="00702270">
      <w:pPr>
        <w:jc w:val="both"/>
        <w:rPr>
          <w:rFonts w:ascii="Arial Narrow" w:hAnsi="Arial Narrow" w:cs="Tahoma"/>
          <w:sz w:val="22"/>
        </w:rPr>
      </w:pPr>
      <w:r w:rsidRPr="00702270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1B1CFC">
        <w:rPr>
          <w:rFonts w:ascii="Arial Narrow" w:hAnsi="Arial Narrow" w:cs="Tahoma"/>
          <w:sz w:val="22"/>
        </w:rPr>
        <w:t>in the period January-April 2018</w:t>
      </w:r>
      <w:r w:rsidRPr="00702270">
        <w:rPr>
          <w:rFonts w:ascii="Arial Narrow" w:hAnsi="Arial Narrow" w:cs="Tahoma"/>
          <w:sz w:val="22"/>
        </w:rPr>
        <w:t xml:space="preserve">, compared to the </w:t>
      </w:r>
      <w:r w:rsidRPr="001B1CFC">
        <w:rPr>
          <w:rFonts w:ascii="Arial Narrow" w:hAnsi="Arial Narrow" w:cs="Tahoma"/>
          <w:sz w:val="22"/>
        </w:rPr>
        <w:t>same period of 2017</w:t>
      </w:r>
      <w:r w:rsidRPr="00702270">
        <w:rPr>
          <w:rFonts w:ascii="Arial Narrow" w:hAnsi="Arial Narrow" w:cs="Tahoma"/>
          <w:sz w:val="22"/>
        </w:rPr>
        <w:t xml:space="preserve">, increased by </w:t>
      </w:r>
      <w:r w:rsidRPr="001B1CFC">
        <w:rPr>
          <w:rFonts w:ascii="Arial Narrow" w:hAnsi="Arial Narrow" w:cs="Tahoma"/>
          <w:sz w:val="22"/>
        </w:rPr>
        <w:t>4.2%. During the same period, i</w:t>
      </w:r>
      <w:r w:rsidRPr="00702270">
        <w:rPr>
          <w:rFonts w:ascii="Arial Narrow" w:hAnsi="Arial Narrow" w:cs="Tahoma"/>
          <w:sz w:val="22"/>
        </w:rPr>
        <w:t xml:space="preserve">n the section </w:t>
      </w:r>
      <w:r w:rsidRPr="00702270">
        <w:rPr>
          <w:rFonts w:ascii="Arial Narrow" w:hAnsi="Arial Narrow" w:cs="Tahoma"/>
          <w:i/>
          <w:sz w:val="22"/>
        </w:rPr>
        <w:t>Electricity, gas, steam and air-conditioning supply</w:t>
      </w:r>
      <w:r w:rsidRPr="00702270">
        <w:rPr>
          <w:rFonts w:ascii="Arial Narrow" w:hAnsi="Arial Narrow" w:cs="Tahoma"/>
          <w:sz w:val="22"/>
        </w:rPr>
        <w:t xml:space="preserve"> an increase by </w:t>
      </w:r>
      <w:r w:rsidRPr="001B1CFC">
        <w:rPr>
          <w:rFonts w:ascii="Arial Narrow" w:hAnsi="Arial Narrow" w:cs="Tahoma"/>
          <w:sz w:val="22"/>
        </w:rPr>
        <w:t xml:space="preserve">22.1% was recorded, while in the section </w:t>
      </w:r>
      <w:r w:rsidRPr="001B1CFC">
        <w:rPr>
          <w:rFonts w:ascii="Arial Narrow" w:hAnsi="Arial Narrow" w:cs="Tahoma"/>
          <w:i/>
          <w:sz w:val="22"/>
        </w:rPr>
        <w:t>Manufacturing</w:t>
      </w:r>
      <w:r w:rsidRPr="001B1CFC">
        <w:rPr>
          <w:rFonts w:ascii="Arial Narrow" w:hAnsi="Arial Narrow" w:cs="Tahoma"/>
          <w:sz w:val="22"/>
        </w:rPr>
        <w:t xml:space="preserve"> a decrease by 2.2% was recorded and in the section </w:t>
      </w:r>
      <w:r w:rsidRPr="001B1CFC">
        <w:rPr>
          <w:rFonts w:ascii="Arial Narrow" w:hAnsi="Arial Narrow" w:cs="Tahoma"/>
          <w:i/>
          <w:sz w:val="22"/>
        </w:rPr>
        <w:t>Mining and quarrying</w:t>
      </w:r>
      <w:r w:rsidRPr="001B1CFC">
        <w:rPr>
          <w:rFonts w:ascii="Arial Narrow" w:hAnsi="Arial Narrow" w:cs="Tahoma"/>
          <w:sz w:val="22"/>
        </w:rPr>
        <w:t xml:space="preserve"> a decrease by 6.7%.</w:t>
      </w:r>
      <w:r w:rsidRPr="00702270">
        <w:rPr>
          <w:rFonts w:ascii="Arial Narrow" w:hAnsi="Arial Narrow" w:cs="Tahoma"/>
          <w:sz w:val="22"/>
        </w:rPr>
        <w:t xml:space="preserve"> By main industrial group, based on economic purpose of products, working day-adjusted production of </w:t>
      </w:r>
      <w:r w:rsidR="006830CA">
        <w:rPr>
          <w:rFonts w:ascii="Arial Narrow" w:hAnsi="Arial Narrow" w:cs="Tahoma"/>
          <w:sz w:val="22"/>
        </w:rPr>
        <w:t>energy</w:t>
      </w:r>
      <w:r w:rsidRPr="00702270">
        <w:rPr>
          <w:rFonts w:ascii="Arial Narrow" w:hAnsi="Arial Narrow" w:cs="Tahoma"/>
          <w:sz w:val="22"/>
        </w:rPr>
        <w:t xml:space="preserve"> in </w:t>
      </w:r>
      <w:r w:rsidR="006830CA">
        <w:rPr>
          <w:rFonts w:ascii="Arial Narrow" w:hAnsi="Arial Narrow" w:cs="Tahoma"/>
          <w:sz w:val="22"/>
        </w:rPr>
        <w:t xml:space="preserve">the </w:t>
      </w:r>
      <w:r w:rsidR="006830CA">
        <w:rPr>
          <w:rFonts w:ascii="Arial Narrow" w:hAnsi="Arial Narrow" w:cs="Tahoma"/>
          <w:sz w:val="22"/>
        </w:rPr>
        <w:lastRenderedPageBreak/>
        <w:t>period January-</w:t>
      </w:r>
      <w:r w:rsidRPr="00702270">
        <w:rPr>
          <w:rFonts w:ascii="Arial Narrow" w:hAnsi="Arial Narrow" w:cs="Tahoma"/>
          <w:sz w:val="22"/>
        </w:rPr>
        <w:t xml:space="preserve">April </w:t>
      </w:r>
      <w:r w:rsidRPr="001B1CFC">
        <w:rPr>
          <w:rFonts w:ascii="Arial Narrow" w:hAnsi="Arial Narrow" w:cs="Tahoma"/>
          <w:sz w:val="22"/>
        </w:rPr>
        <w:t xml:space="preserve">2018, compared to </w:t>
      </w:r>
      <w:r w:rsidR="00AA63BA" w:rsidRPr="001B1CFC">
        <w:rPr>
          <w:rFonts w:ascii="Arial Narrow" w:hAnsi="Arial Narrow" w:cs="Tahoma"/>
          <w:sz w:val="22"/>
        </w:rPr>
        <w:t xml:space="preserve">the same </w:t>
      </w:r>
      <w:r w:rsidR="006830CA">
        <w:rPr>
          <w:rFonts w:ascii="Arial Narrow" w:hAnsi="Arial Narrow" w:cs="Tahoma"/>
          <w:sz w:val="22"/>
        </w:rPr>
        <w:t>period</w:t>
      </w:r>
      <w:r w:rsidR="00AA63BA" w:rsidRPr="001B1CFC">
        <w:rPr>
          <w:rFonts w:ascii="Arial Narrow" w:hAnsi="Arial Narrow" w:cs="Tahoma"/>
          <w:sz w:val="22"/>
        </w:rPr>
        <w:t xml:space="preserve"> of</w:t>
      </w:r>
      <w:r w:rsidRPr="001B1CFC">
        <w:rPr>
          <w:rFonts w:ascii="Arial Narrow" w:hAnsi="Arial Narrow" w:cs="Tahoma"/>
          <w:sz w:val="22"/>
        </w:rPr>
        <w:t xml:space="preserve"> 2017</w:t>
      </w:r>
      <w:r w:rsidRPr="00702270">
        <w:rPr>
          <w:rFonts w:ascii="Arial Narrow" w:hAnsi="Arial Narrow" w:cs="Tahoma"/>
          <w:sz w:val="22"/>
        </w:rPr>
        <w:t xml:space="preserve">, was </w:t>
      </w:r>
      <w:r w:rsidR="006830CA">
        <w:rPr>
          <w:rFonts w:ascii="Arial Narrow" w:hAnsi="Arial Narrow" w:cs="Tahoma"/>
          <w:sz w:val="22"/>
        </w:rPr>
        <w:t>18.6</w:t>
      </w:r>
      <w:r w:rsidR="003D5B53">
        <w:rPr>
          <w:rFonts w:ascii="Arial Narrow" w:hAnsi="Arial Narrow" w:cs="Tahoma"/>
          <w:sz w:val="22"/>
        </w:rPr>
        <w:t xml:space="preserve">% higher and </w:t>
      </w:r>
      <w:r w:rsidR="00AA63BA" w:rsidRPr="001B1CFC">
        <w:rPr>
          <w:rFonts w:ascii="Arial Narrow" w:hAnsi="Arial Narrow" w:cs="Tahoma"/>
          <w:sz w:val="22"/>
        </w:rPr>
        <w:t xml:space="preserve">production of </w:t>
      </w:r>
      <w:r w:rsidR="006830CA">
        <w:rPr>
          <w:rFonts w:ascii="Arial Narrow" w:hAnsi="Arial Narrow" w:cs="Tahoma"/>
          <w:sz w:val="22"/>
        </w:rPr>
        <w:t>consumer durables</w:t>
      </w:r>
      <w:r w:rsidR="00AA63BA" w:rsidRPr="001B1CFC">
        <w:rPr>
          <w:rFonts w:ascii="Arial Narrow" w:hAnsi="Arial Narrow" w:cs="Tahoma"/>
          <w:sz w:val="22"/>
        </w:rPr>
        <w:t xml:space="preserve"> was </w:t>
      </w:r>
      <w:r w:rsidR="006830CA">
        <w:rPr>
          <w:rFonts w:ascii="Arial Narrow" w:hAnsi="Arial Narrow" w:cs="Tahoma"/>
          <w:sz w:val="22"/>
        </w:rPr>
        <w:t xml:space="preserve">17.7% higher, while </w:t>
      </w:r>
      <w:r w:rsidR="00AA63BA" w:rsidRPr="001B1CFC">
        <w:rPr>
          <w:rFonts w:ascii="Arial Narrow" w:hAnsi="Arial Narrow" w:cs="Tahoma"/>
          <w:sz w:val="22"/>
        </w:rPr>
        <w:t xml:space="preserve">production of </w:t>
      </w:r>
      <w:r w:rsidR="006830CA">
        <w:rPr>
          <w:rFonts w:ascii="Arial Narrow" w:hAnsi="Arial Narrow" w:cs="Tahoma"/>
          <w:sz w:val="22"/>
        </w:rPr>
        <w:t>consumer non-durables</w:t>
      </w:r>
      <w:r w:rsidR="00AA63BA" w:rsidRPr="001B1CFC">
        <w:rPr>
          <w:rFonts w:ascii="Arial Narrow" w:hAnsi="Arial Narrow" w:cs="Tahoma"/>
          <w:sz w:val="22"/>
        </w:rPr>
        <w:t xml:space="preserve"> was </w:t>
      </w:r>
      <w:r w:rsidR="006830CA">
        <w:rPr>
          <w:rFonts w:ascii="Arial Narrow" w:hAnsi="Arial Narrow" w:cs="Tahoma"/>
          <w:sz w:val="22"/>
        </w:rPr>
        <w:t>1.9</w:t>
      </w:r>
      <w:r w:rsidR="00AA63BA" w:rsidRPr="001B1CFC">
        <w:rPr>
          <w:rFonts w:ascii="Arial Narrow" w:hAnsi="Arial Narrow" w:cs="Tahoma"/>
          <w:sz w:val="22"/>
        </w:rPr>
        <w:t xml:space="preserve">% </w:t>
      </w:r>
      <w:r w:rsidR="006830CA">
        <w:rPr>
          <w:rFonts w:ascii="Arial Narrow" w:hAnsi="Arial Narrow" w:cs="Tahoma"/>
          <w:sz w:val="22"/>
        </w:rPr>
        <w:t>lower</w:t>
      </w:r>
      <w:r w:rsidR="00AA63BA" w:rsidRPr="001B1CFC">
        <w:rPr>
          <w:rFonts w:ascii="Arial Narrow" w:hAnsi="Arial Narrow" w:cs="Tahoma"/>
          <w:sz w:val="22"/>
        </w:rPr>
        <w:t xml:space="preserve">, production of </w:t>
      </w:r>
      <w:r w:rsidR="006830CA">
        <w:rPr>
          <w:rFonts w:ascii="Arial Narrow" w:hAnsi="Arial Narrow" w:cs="Tahoma"/>
          <w:sz w:val="22"/>
        </w:rPr>
        <w:t xml:space="preserve">intermediate goods </w:t>
      </w:r>
      <w:r w:rsidR="00AA63BA" w:rsidRPr="001B1CFC">
        <w:rPr>
          <w:rFonts w:ascii="Arial Narrow" w:hAnsi="Arial Narrow" w:cs="Tahoma"/>
          <w:sz w:val="22"/>
        </w:rPr>
        <w:t xml:space="preserve">was </w:t>
      </w:r>
      <w:r w:rsidR="006830CA">
        <w:rPr>
          <w:rFonts w:ascii="Arial Narrow" w:hAnsi="Arial Narrow" w:cs="Tahoma"/>
          <w:sz w:val="22"/>
        </w:rPr>
        <w:t>3.1</w:t>
      </w:r>
      <w:r w:rsidR="00AA63BA" w:rsidRPr="001B1CFC">
        <w:rPr>
          <w:rFonts w:ascii="Arial Narrow" w:hAnsi="Arial Narrow" w:cs="Tahoma"/>
          <w:sz w:val="22"/>
        </w:rPr>
        <w:t xml:space="preserve">% lower and production of </w:t>
      </w:r>
      <w:r w:rsidR="006830CA">
        <w:rPr>
          <w:rFonts w:ascii="Arial Narrow" w:hAnsi="Arial Narrow" w:cs="Tahoma"/>
          <w:sz w:val="22"/>
        </w:rPr>
        <w:t>capital goods</w:t>
      </w:r>
      <w:r w:rsidR="00AA63BA" w:rsidRPr="001B1CFC">
        <w:rPr>
          <w:rFonts w:ascii="Arial Narrow" w:hAnsi="Arial Narrow" w:cs="Tahoma"/>
          <w:sz w:val="22"/>
        </w:rPr>
        <w:t xml:space="preserve"> was </w:t>
      </w:r>
      <w:r w:rsidR="006830CA">
        <w:rPr>
          <w:rFonts w:ascii="Arial Narrow" w:hAnsi="Arial Narrow" w:cs="Tahoma"/>
          <w:sz w:val="22"/>
        </w:rPr>
        <w:t>29.7</w:t>
      </w:r>
      <w:r w:rsidR="00AA63BA" w:rsidRPr="001B1CFC">
        <w:rPr>
          <w:rFonts w:ascii="Arial Narrow" w:hAnsi="Arial Narrow" w:cs="Tahoma"/>
          <w:sz w:val="22"/>
        </w:rPr>
        <w:t xml:space="preserve">% lower. </w:t>
      </w:r>
    </w:p>
    <w:p w:rsidR="00702270" w:rsidRPr="001B1CFC" w:rsidRDefault="00702270" w:rsidP="009C0C11">
      <w:pPr>
        <w:jc w:val="both"/>
        <w:rPr>
          <w:rFonts w:ascii="Arial Narrow" w:hAnsi="Arial Narrow" w:cs="Tahoma"/>
          <w:b/>
          <w:sz w:val="22"/>
        </w:rPr>
      </w:pPr>
    </w:p>
    <w:p w:rsidR="00AA63BA" w:rsidRPr="001B1CFC" w:rsidRDefault="00AA63BA" w:rsidP="00AA63BA">
      <w:pPr>
        <w:jc w:val="both"/>
        <w:rPr>
          <w:rFonts w:ascii="Arial Narrow" w:hAnsi="Arial Narrow" w:cs="Tahoma"/>
          <w:b/>
          <w:sz w:val="22"/>
        </w:rPr>
      </w:pPr>
      <w:r w:rsidRPr="001B1CFC">
        <w:rPr>
          <w:rFonts w:ascii="Arial Narrow" w:hAnsi="Arial Narrow" w:cs="Tahoma"/>
          <w:b/>
          <w:sz w:val="22"/>
        </w:rPr>
        <w:t xml:space="preserve">Number of employees in industry </w:t>
      </w:r>
      <w:r w:rsidRPr="001B1CFC">
        <w:rPr>
          <w:rFonts w:ascii="Arial Narrow" w:hAnsi="Arial Narrow" w:cs="Tahoma"/>
          <w:sz w:val="22"/>
        </w:rPr>
        <w:t xml:space="preserve">in April 2018, compared to the average monthly number of employed persons in 2017, was 1.7% higher. Compared to the same month of the previous year it was 2.6% higher and compared to March 2018 it was 0.3% higher. Number of employees in industry in the period January-April 2018, compared to the same period of the previous year, was 3.0% higher. During the same period, in the section </w:t>
      </w:r>
      <w:r w:rsidRPr="001B1CFC">
        <w:rPr>
          <w:rFonts w:ascii="Arial Narrow" w:hAnsi="Arial Narrow" w:cs="Tahoma"/>
          <w:i/>
          <w:sz w:val="22"/>
        </w:rPr>
        <w:t>Manufacturing</w:t>
      </w:r>
      <w:r w:rsidRPr="001B1CFC">
        <w:rPr>
          <w:rFonts w:ascii="Arial Narrow" w:hAnsi="Arial Narrow" w:cs="Tahoma"/>
          <w:sz w:val="22"/>
        </w:rPr>
        <w:t xml:space="preserve"> an increase by </w:t>
      </w:r>
      <w:r w:rsidR="008A13BA">
        <w:rPr>
          <w:rFonts w:ascii="Arial Narrow" w:hAnsi="Arial Narrow" w:cs="Tahoma"/>
          <w:sz w:val="22"/>
        </w:rPr>
        <w:t>3</w:t>
      </w:r>
      <w:r w:rsidRPr="001B1CFC">
        <w:rPr>
          <w:rFonts w:ascii="Arial Narrow" w:hAnsi="Arial Narrow" w:cs="Tahoma"/>
          <w:sz w:val="22"/>
        </w:rPr>
        <w:t>.</w:t>
      </w:r>
      <w:r w:rsidR="008A13BA">
        <w:rPr>
          <w:rFonts w:ascii="Arial Narrow" w:hAnsi="Arial Narrow" w:cs="Tahoma"/>
          <w:sz w:val="22"/>
        </w:rPr>
        <w:t>5</w:t>
      </w:r>
      <w:r w:rsidRPr="001B1CFC">
        <w:rPr>
          <w:rFonts w:ascii="Arial Narrow" w:hAnsi="Arial Narrow" w:cs="Tahoma"/>
          <w:sz w:val="22"/>
        </w:rPr>
        <w:t xml:space="preserve">% was recorded and in the section </w:t>
      </w:r>
      <w:r w:rsidRPr="001B1CFC">
        <w:rPr>
          <w:rFonts w:ascii="Arial Narrow" w:hAnsi="Arial Narrow" w:cs="Tahoma"/>
          <w:i/>
          <w:sz w:val="22"/>
        </w:rPr>
        <w:t>Electricity, gas, steam and air-conditioning supply</w:t>
      </w:r>
      <w:r w:rsidRPr="001B1CFC">
        <w:rPr>
          <w:rFonts w:ascii="Arial Narrow" w:hAnsi="Arial Narrow" w:cs="Tahoma"/>
          <w:sz w:val="22"/>
        </w:rPr>
        <w:t xml:space="preserve"> an increase by </w:t>
      </w:r>
      <w:r w:rsidR="008A13BA">
        <w:rPr>
          <w:rFonts w:ascii="Arial Narrow" w:hAnsi="Arial Narrow" w:cs="Tahoma"/>
          <w:sz w:val="22"/>
        </w:rPr>
        <w:t>1</w:t>
      </w:r>
      <w:r w:rsidRPr="001B1CFC">
        <w:rPr>
          <w:rFonts w:ascii="Arial Narrow" w:hAnsi="Arial Narrow" w:cs="Tahoma"/>
          <w:sz w:val="22"/>
        </w:rPr>
        <w:t>.</w:t>
      </w:r>
      <w:r w:rsidR="008A13BA">
        <w:rPr>
          <w:rFonts w:ascii="Arial Narrow" w:hAnsi="Arial Narrow" w:cs="Tahoma"/>
          <w:sz w:val="22"/>
        </w:rPr>
        <w:t>8</w:t>
      </w:r>
      <w:r w:rsidRPr="001B1CFC">
        <w:rPr>
          <w:rFonts w:ascii="Arial Narrow" w:hAnsi="Arial Narrow" w:cs="Tahoma"/>
          <w:sz w:val="22"/>
        </w:rPr>
        <w:t xml:space="preserve">%, while in the section </w:t>
      </w:r>
      <w:r w:rsidRPr="001B1CFC">
        <w:rPr>
          <w:rFonts w:ascii="Arial Narrow" w:hAnsi="Arial Narrow" w:cs="Tahoma"/>
          <w:i/>
          <w:sz w:val="22"/>
        </w:rPr>
        <w:t>Mining and quarrying</w:t>
      </w:r>
      <w:r w:rsidRPr="001B1CFC">
        <w:rPr>
          <w:rFonts w:ascii="Arial Narrow" w:hAnsi="Arial Narrow" w:cs="Tahoma"/>
          <w:sz w:val="22"/>
        </w:rPr>
        <w:t xml:space="preserve"> a decrease by 0.</w:t>
      </w:r>
      <w:r w:rsidR="008A13BA">
        <w:rPr>
          <w:rFonts w:ascii="Arial Narrow" w:hAnsi="Arial Narrow" w:cs="Tahoma"/>
          <w:sz w:val="22"/>
        </w:rPr>
        <w:t>1</w:t>
      </w:r>
      <w:bookmarkStart w:id="0" w:name="_GoBack"/>
      <w:bookmarkEnd w:id="0"/>
      <w:r w:rsidRPr="001B1CFC">
        <w:rPr>
          <w:rFonts w:ascii="Arial Narrow" w:hAnsi="Arial Narrow" w:cs="Tahoma"/>
          <w:sz w:val="22"/>
        </w:rPr>
        <w:t xml:space="preserve">% was recorded. </w:t>
      </w:r>
    </w:p>
    <w:p w:rsidR="009C0C11" w:rsidRPr="001B1CFC" w:rsidRDefault="009C0C11" w:rsidP="009C0C11">
      <w:pPr>
        <w:jc w:val="both"/>
        <w:rPr>
          <w:rFonts w:ascii="Arial Narrow" w:hAnsi="Arial Narrow" w:cs="Tahoma"/>
          <w:b/>
          <w:sz w:val="22"/>
        </w:rPr>
      </w:pPr>
    </w:p>
    <w:p w:rsidR="000213F8" w:rsidRPr="001B1CFC" w:rsidRDefault="000213F8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2E27E1" w:rsidRPr="001B1CFC" w:rsidRDefault="009C0C11" w:rsidP="009A0B74">
      <w:pPr>
        <w:jc w:val="both"/>
        <w:rPr>
          <w:rFonts w:ascii="Arial Narrow" w:hAnsi="Arial Narrow" w:cs="Tahoma"/>
          <w:sz w:val="22"/>
          <w:szCs w:val="22"/>
        </w:rPr>
      </w:pPr>
      <w:r w:rsidRPr="001B1CFC">
        <w:rPr>
          <w:noProof/>
        </w:rPr>
        <w:drawing>
          <wp:inline distT="0" distB="0" distL="0" distR="0" wp14:anchorId="1329B46B" wp14:editId="41FB30AE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1B1CFC" w:rsidRDefault="00F02EB5" w:rsidP="002E27E1">
      <w:pPr>
        <w:jc w:val="center"/>
        <w:rPr>
          <w:rFonts w:ascii="Arial Narrow" w:hAnsi="Arial Narrow" w:cs="Tahoma"/>
          <w:sz w:val="16"/>
          <w:szCs w:val="16"/>
        </w:rPr>
      </w:pPr>
      <w:r w:rsidRPr="001B1CFC">
        <w:rPr>
          <w:rFonts w:ascii="Arial Narrow" w:hAnsi="Arial Narrow" w:cs="Tahoma"/>
          <w:sz w:val="16"/>
          <w:szCs w:val="16"/>
        </w:rPr>
        <w:t>Graph</w:t>
      </w:r>
      <w:r w:rsidR="002E27E1" w:rsidRPr="001B1CFC">
        <w:rPr>
          <w:rFonts w:ascii="Arial Narrow" w:hAnsi="Arial Narrow" w:cs="Tahoma"/>
          <w:sz w:val="16"/>
          <w:szCs w:val="16"/>
        </w:rPr>
        <w:t xml:space="preserve"> 3. </w:t>
      </w:r>
      <w:r w:rsidRPr="001B1CFC">
        <w:rPr>
          <w:rFonts w:ascii="Arial Narrow" w:hAnsi="Arial Narrow" w:cs="Tahoma"/>
          <w:sz w:val="16"/>
          <w:szCs w:val="16"/>
        </w:rPr>
        <w:t>Industrial production indices</w:t>
      </w:r>
      <w:r w:rsidR="002E27E1" w:rsidRPr="001B1CFC">
        <w:rPr>
          <w:rFonts w:ascii="Arial Narrow" w:hAnsi="Arial Narrow" w:cs="Tahoma"/>
          <w:sz w:val="16"/>
          <w:szCs w:val="16"/>
        </w:rPr>
        <w:t xml:space="preserve">, </w:t>
      </w:r>
      <w:r w:rsidRPr="001B1CFC">
        <w:rPr>
          <w:rFonts w:ascii="Arial Narrow" w:hAnsi="Arial Narrow" w:cs="Tahoma"/>
          <w:sz w:val="16"/>
          <w:szCs w:val="16"/>
        </w:rPr>
        <w:t>April</w:t>
      </w:r>
      <w:r w:rsidR="002E27E1" w:rsidRPr="001B1CFC">
        <w:rPr>
          <w:rFonts w:ascii="Arial Narrow" w:hAnsi="Arial Narrow" w:cs="Tahoma"/>
          <w:sz w:val="16"/>
          <w:szCs w:val="16"/>
        </w:rPr>
        <w:t xml:space="preserve"> 201</w:t>
      </w:r>
      <w:r w:rsidR="005B1D85" w:rsidRPr="001B1CFC">
        <w:rPr>
          <w:rFonts w:ascii="Arial Narrow" w:hAnsi="Arial Narrow" w:cs="Tahoma"/>
          <w:sz w:val="16"/>
          <w:szCs w:val="16"/>
        </w:rPr>
        <w:t>4</w:t>
      </w:r>
      <w:r w:rsidR="002E27E1" w:rsidRPr="001B1CFC">
        <w:rPr>
          <w:rFonts w:ascii="Arial Narrow" w:hAnsi="Arial Narrow" w:cs="Tahoma"/>
          <w:sz w:val="16"/>
          <w:szCs w:val="16"/>
        </w:rPr>
        <w:t xml:space="preserve"> – </w:t>
      </w:r>
      <w:r w:rsidRPr="001B1CFC">
        <w:rPr>
          <w:rFonts w:ascii="Arial Narrow" w:hAnsi="Arial Narrow" w:cs="Tahoma"/>
          <w:sz w:val="16"/>
          <w:szCs w:val="16"/>
        </w:rPr>
        <w:t>April</w:t>
      </w:r>
      <w:r w:rsidR="002E27E1" w:rsidRPr="001B1CFC">
        <w:rPr>
          <w:rFonts w:ascii="Arial Narrow" w:hAnsi="Arial Narrow" w:cs="Tahoma"/>
          <w:sz w:val="16"/>
          <w:szCs w:val="16"/>
        </w:rPr>
        <w:t xml:space="preserve"> 201</w:t>
      </w:r>
      <w:r w:rsidR="005B1D85" w:rsidRPr="001B1CFC">
        <w:rPr>
          <w:rFonts w:ascii="Arial Narrow" w:hAnsi="Arial Narrow" w:cs="Tahoma"/>
          <w:sz w:val="16"/>
          <w:szCs w:val="16"/>
        </w:rPr>
        <w:t>8</w:t>
      </w:r>
      <w:r w:rsidR="002E27E1" w:rsidRPr="001B1CFC">
        <w:rPr>
          <w:rFonts w:ascii="Arial Narrow" w:hAnsi="Arial Narrow" w:cs="Tahoma"/>
          <w:sz w:val="16"/>
          <w:szCs w:val="16"/>
        </w:rPr>
        <w:t xml:space="preserve"> (</w:t>
      </w:r>
      <w:r w:rsidR="002E27E1" w:rsidRPr="001B1CFC">
        <w:rPr>
          <w:rFonts w:ascii="Arial Narrow" w:hAnsi="Arial Narrow" w:cs="Tahoma"/>
          <w:sz w:val="16"/>
          <w:szCs w:val="16"/>
        </w:rPr>
        <w:sym w:font="Symbol" w:char="F0C6"/>
      </w:r>
      <w:r w:rsidR="002E27E1" w:rsidRPr="001B1CFC">
        <w:rPr>
          <w:rFonts w:ascii="Arial Narrow" w:hAnsi="Arial Narrow" w:cs="Tahoma"/>
          <w:sz w:val="16"/>
          <w:szCs w:val="16"/>
        </w:rPr>
        <w:t>201</w:t>
      </w:r>
      <w:r w:rsidR="005B1D85" w:rsidRPr="001B1CFC">
        <w:rPr>
          <w:rFonts w:ascii="Arial Narrow" w:hAnsi="Arial Narrow" w:cs="Tahoma"/>
          <w:sz w:val="16"/>
          <w:szCs w:val="16"/>
        </w:rPr>
        <w:t>5</w:t>
      </w:r>
      <w:r w:rsidR="002E27E1" w:rsidRPr="001B1CFC">
        <w:rPr>
          <w:rFonts w:ascii="Arial Narrow" w:hAnsi="Arial Narrow" w:cs="Tahoma"/>
          <w:sz w:val="16"/>
          <w:szCs w:val="16"/>
        </w:rPr>
        <w:t>=100)</w:t>
      </w:r>
    </w:p>
    <w:p w:rsidR="002E27E1" w:rsidRPr="001B1CFC" w:rsidRDefault="002E27E1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AC7730" w:rsidRPr="001B1CFC" w:rsidRDefault="00AC7730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Pr="001B1CFC" w:rsidRDefault="00AA63BA" w:rsidP="004A5E15">
      <w:pPr>
        <w:rPr>
          <w:rFonts w:ascii="Arial Narrow" w:hAnsi="Arial Narrow" w:cs="Tahoma"/>
          <w:b/>
          <w:sz w:val="30"/>
          <w:szCs w:val="30"/>
        </w:rPr>
      </w:pPr>
      <w:r w:rsidRPr="001B1CFC">
        <w:rPr>
          <w:rFonts w:ascii="Arial Narrow" w:hAnsi="Arial Narrow" w:cs="Tahoma"/>
          <w:b/>
          <w:sz w:val="30"/>
          <w:szCs w:val="30"/>
        </w:rPr>
        <w:t>Coverage of import with export (in the period January -April</w:t>
      </w:r>
      <w:r w:rsidR="004A5E15" w:rsidRPr="001B1CFC">
        <w:rPr>
          <w:rFonts w:ascii="Arial Narrow" w:hAnsi="Arial Narrow" w:cs="Tahoma"/>
          <w:b/>
          <w:sz w:val="30"/>
          <w:szCs w:val="30"/>
        </w:rPr>
        <w:t xml:space="preserve"> 2018) 75</w:t>
      </w:r>
      <w:r w:rsidRPr="001B1CFC">
        <w:rPr>
          <w:rFonts w:ascii="Arial Narrow" w:hAnsi="Arial Narrow" w:cs="Tahoma"/>
          <w:b/>
          <w:sz w:val="30"/>
          <w:szCs w:val="30"/>
        </w:rPr>
        <w:t>.</w:t>
      </w:r>
      <w:r w:rsidR="004A5E15" w:rsidRPr="001B1CFC">
        <w:rPr>
          <w:rFonts w:ascii="Arial Narrow" w:hAnsi="Arial Narrow" w:cs="Tahoma"/>
          <w:b/>
          <w:sz w:val="30"/>
          <w:szCs w:val="30"/>
        </w:rPr>
        <w:t xml:space="preserve">1% </w:t>
      </w:r>
    </w:p>
    <w:p w:rsidR="004A5E15" w:rsidRPr="001B1CFC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5E15" w:rsidRPr="001B1CFC" w:rsidRDefault="00AA63BA" w:rsidP="004A5E15">
      <w:pPr>
        <w:jc w:val="both"/>
        <w:rPr>
          <w:rFonts w:ascii="Arial Narrow" w:hAnsi="Arial Narrow" w:cs="Tahoma"/>
          <w:sz w:val="22"/>
        </w:rPr>
      </w:pPr>
      <w:r w:rsidRPr="001B1CFC">
        <w:rPr>
          <w:rFonts w:ascii="Arial Narrow" w:hAnsi="Arial Narrow" w:cs="Tahoma"/>
          <w:sz w:val="22"/>
        </w:rPr>
        <w:t>In April 2018,</w:t>
      </w:r>
      <w:r w:rsidR="004A5E15" w:rsidRPr="001B1CFC">
        <w:rPr>
          <w:rFonts w:ascii="Arial Narrow" w:hAnsi="Arial Narrow" w:cs="Tahoma"/>
          <w:sz w:val="22"/>
        </w:rPr>
        <w:t xml:space="preserve"> </w:t>
      </w:r>
      <w:r w:rsidRPr="001B1CFC">
        <w:rPr>
          <w:rFonts w:ascii="Arial Narrow" w:hAnsi="Arial Narrow" w:cs="Tahoma"/>
          <w:sz w:val="22"/>
        </w:rPr>
        <w:t>the value of export was</w:t>
      </w:r>
      <w:r w:rsidR="004A5E15" w:rsidRPr="001B1CFC">
        <w:rPr>
          <w:rFonts w:ascii="Arial Narrow" w:hAnsi="Arial Narrow" w:cs="Tahoma"/>
          <w:sz w:val="22"/>
        </w:rPr>
        <w:t xml:space="preserve"> 295 </w:t>
      </w:r>
      <w:r w:rsidRPr="001B1CFC">
        <w:rPr>
          <w:rFonts w:ascii="Arial Narrow" w:hAnsi="Arial Narrow" w:cs="Tahoma"/>
          <w:sz w:val="22"/>
        </w:rPr>
        <w:t>million</w:t>
      </w:r>
      <w:r w:rsidR="004A5E15" w:rsidRPr="001B1CFC">
        <w:rPr>
          <w:rFonts w:ascii="Arial Narrow" w:hAnsi="Arial Narrow" w:cs="Tahoma"/>
          <w:sz w:val="22"/>
        </w:rPr>
        <w:t xml:space="preserve"> КМ </w:t>
      </w:r>
      <w:r w:rsidRPr="001B1CFC">
        <w:rPr>
          <w:rFonts w:ascii="Arial Narrow" w:hAnsi="Arial Narrow" w:cs="Tahoma"/>
          <w:sz w:val="22"/>
        </w:rPr>
        <w:t>and the value of import was</w:t>
      </w:r>
      <w:r w:rsidR="004A5E15" w:rsidRPr="001B1CFC">
        <w:rPr>
          <w:rFonts w:ascii="Arial Narrow" w:hAnsi="Arial Narrow" w:cs="Tahoma"/>
          <w:sz w:val="22"/>
        </w:rPr>
        <w:t xml:space="preserve"> 392 </w:t>
      </w:r>
      <w:r w:rsidRPr="001B1CFC">
        <w:rPr>
          <w:rFonts w:ascii="Arial Narrow" w:hAnsi="Arial Narrow" w:cs="Tahoma"/>
          <w:sz w:val="22"/>
        </w:rPr>
        <w:t>million</w:t>
      </w:r>
      <w:r w:rsidR="004A5E15" w:rsidRPr="001B1CFC">
        <w:rPr>
          <w:rFonts w:ascii="Arial Narrow" w:hAnsi="Arial Narrow" w:cs="Tahoma"/>
          <w:sz w:val="22"/>
        </w:rPr>
        <w:t xml:space="preserve"> КМ.</w:t>
      </w:r>
    </w:p>
    <w:p w:rsidR="00AA63BA" w:rsidRPr="001B1CFC" w:rsidRDefault="00AA63BA" w:rsidP="004A5E15">
      <w:pPr>
        <w:jc w:val="both"/>
        <w:rPr>
          <w:rFonts w:ascii="Arial Narrow" w:hAnsi="Arial Narrow" w:cs="Tahoma"/>
          <w:sz w:val="22"/>
        </w:rPr>
      </w:pPr>
    </w:p>
    <w:p w:rsidR="00AA63BA" w:rsidRPr="00AA63BA" w:rsidRDefault="00AA63BA" w:rsidP="00AA63BA">
      <w:pPr>
        <w:jc w:val="both"/>
        <w:rPr>
          <w:rFonts w:ascii="Arial Narrow" w:hAnsi="Arial Narrow" w:cs="Tahoma"/>
          <w:sz w:val="22"/>
        </w:rPr>
      </w:pPr>
      <w:r w:rsidRPr="00AA63BA">
        <w:rPr>
          <w:rFonts w:ascii="Arial Narrow" w:hAnsi="Arial Narrow" w:cs="Tahoma"/>
          <w:sz w:val="22"/>
        </w:rPr>
        <w:t xml:space="preserve">In the total external trade of Republika Srpska in April of the current year, the percentage of coverage of import with export was </w:t>
      </w:r>
      <w:r w:rsidRPr="001B1CFC">
        <w:rPr>
          <w:rFonts w:ascii="Arial Narrow" w:hAnsi="Arial Narrow" w:cs="Tahoma"/>
          <w:sz w:val="22"/>
        </w:rPr>
        <w:t>75.3</w:t>
      </w:r>
      <w:r w:rsidRPr="00AA63BA">
        <w:rPr>
          <w:rFonts w:ascii="Arial Narrow" w:hAnsi="Arial Narrow" w:cs="Tahoma"/>
          <w:sz w:val="22"/>
        </w:rPr>
        <w:t xml:space="preserve">%. The percentage of coverage of import with export for the period January – </w:t>
      </w:r>
      <w:r w:rsidRPr="001B1CFC">
        <w:rPr>
          <w:rFonts w:ascii="Arial Narrow" w:hAnsi="Arial Narrow" w:cs="Tahoma"/>
          <w:sz w:val="22"/>
        </w:rPr>
        <w:t>April 2018</w:t>
      </w:r>
      <w:r w:rsidRPr="00AA63BA">
        <w:rPr>
          <w:rFonts w:ascii="Arial Narrow" w:hAnsi="Arial Narrow" w:cs="Tahoma"/>
          <w:sz w:val="22"/>
        </w:rPr>
        <w:t xml:space="preserve"> was 7</w:t>
      </w:r>
      <w:r w:rsidRPr="001B1CFC">
        <w:rPr>
          <w:rFonts w:ascii="Arial Narrow" w:hAnsi="Arial Narrow" w:cs="Tahoma"/>
          <w:sz w:val="22"/>
        </w:rPr>
        <w:t>5.1</w:t>
      </w:r>
      <w:r w:rsidRPr="00AA63BA">
        <w:rPr>
          <w:rFonts w:ascii="Arial Narrow" w:hAnsi="Arial Narrow" w:cs="Tahoma"/>
          <w:sz w:val="22"/>
        </w:rPr>
        <w:t>%.</w:t>
      </w:r>
    </w:p>
    <w:p w:rsidR="00AA63BA" w:rsidRPr="001B1CFC" w:rsidRDefault="00AA63BA" w:rsidP="004A5E15">
      <w:pPr>
        <w:jc w:val="both"/>
        <w:rPr>
          <w:rFonts w:ascii="Arial Narrow" w:hAnsi="Arial Narrow" w:cs="Tahoma"/>
          <w:sz w:val="22"/>
        </w:rPr>
      </w:pPr>
    </w:p>
    <w:p w:rsidR="00AA63BA" w:rsidRPr="00AA63BA" w:rsidRDefault="00AA63BA" w:rsidP="00AA63BA">
      <w:pPr>
        <w:jc w:val="both"/>
        <w:rPr>
          <w:rFonts w:ascii="Arial Narrow" w:hAnsi="Arial Narrow" w:cs="Tahoma"/>
          <w:sz w:val="22"/>
        </w:rPr>
      </w:pPr>
      <w:r w:rsidRPr="00AA63BA">
        <w:rPr>
          <w:rFonts w:ascii="Arial Narrow" w:hAnsi="Arial Narrow" w:cs="Tahoma"/>
          <w:sz w:val="22"/>
        </w:rPr>
        <w:t>In</w:t>
      </w:r>
      <w:r w:rsidRPr="001B1CFC">
        <w:rPr>
          <w:rFonts w:ascii="Arial Narrow" w:hAnsi="Arial Narrow" w:cs="Tahoma"/>
          <w:sz w:val="22"/>
        </w:rPr>
        <w:t xml:space="preserve"> the period January – April 2018</w:t>
      </w:r>
      <w:r w:rsidRPr="00AA63BA">
        <w:rPr>
          <w:rFonts w:ascii="Arial Narrow" w:hAnsi="Arial Narrow" w:cs="Tahoma"/>
          <w:sz w:val="22"/>
        </w:rPr>
        <w:t xml:space="preserve">, the value of export was one billion and </w:t>
      </w:r>
      <w:r w:rsidRPr="001B1CFC">
        <w:rPr>
          <w:rFonts w:ascii="Arial Narrow" w:hAnsi="Arial Narrow" w:cs="Tahoma"/>
          <w:sz w:val="22"/>
        </w:rPr>
        <w:t>184</w:t>
      </w:r>
      <w:r w:rsidRPr="00AA63BA">
        <w:rPr>
          <w:rFonts w:ascii="Arial Narrow" w:hAnsi="Arial Narrow" w:cs="Tahoma"/>
          <w:sz w:val="22"/>
        </w:rPr>
        <w:t xml:space="preserve"> million KM, which represented an increase by </w:t>
      </w:r>
      <w:r w:rsidRPr="001B1CFC">
        <w:rPr>
          <w:rFonts w:ascii="Arial Narrow" w:hAnsi="Arial Narrow" w:cs="Tahoma"/>
          <w:sz w:val="22"/>
        </w:rPr>
        <w:t>13.0</w:t>
      </w:r>
      <w:r w:rsidRPr="00AA63BA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</w:t>
      </w:r>
      <w:r w:rsidRPr="001B1CFC">
        <w:rPr>
          <w:rFonts w:ascii="Arial Narrow" w:hAnsi="Arial Narrow" w:cs="Tahoma"/>
          <w:sz w:val="22"/>
        </w:rPr>
        <w:t>one</w:t>
      </w:r>
      <w:r w:rsidRPr="00AA63BA">
        <w:rPr>
          <w:rFonts w:ascii="Arial Narrow" w:hAnsi="Arial Narrow" w:cs="Tahoma"/>
          <w:sz w:val="22"/>
        </w:rPr>
        <w:t xml:space="preserve"> billion and </w:t>
      </w:r>
      <w:r w:rsidRPr="001B1CFC">
        <w:rPr>
          <w:rFonts w:ascii="Arial Narrow" w:hAnsi="Arial Narrow" w:cs="Tahoma"/>
          <w:sz w:val="22"/>
        </w:rPr>
        <w:t>557</w:t>
      </w:r>
      <w:r w:rsidRPr="00AA63BA">
        <w:rPr>
          <w:rFonts w:ascii="Arial Narrow" w:hAnsi="Arial Narrow" w:cs="Tahoma"/>
          <w:sz w:val="22"/>
        </w:rPr>
        <w:t xml:space="preserve"> million KM, which represented an increase by </w:t>
      </w:r>
      <w:r w:rsidRPr="001B1CFC">
        <w:rPr>
          <w:rFonts w:ascii="Arial Narrow" w:hAnsi="Arial Narrow" w:cs="Tahoma"/>
          <w:sz w:val="22"/>
        </w:rPr>
        <w:t>8.5</w:t>
      </w:r>
      <w:r w:rsidRPr="00AA63BA">
        <w:rPr>
          <w:rFonts w:ascii="Arial Narrow" w:hAnsi="Arial Narrow" w:cs="Tahoma"/>
          <w:sz w:val="22"/>
        </w:rPr>
        <w:t>% compared to the same period of the previous year.</w:t>
      </w:r>
    </w:p>
    <w:p w:rsidR="00AA63BA" w:rsidRPr="00AA63BA" w:rsidRDefault="00AA63BA" w:rsidP="00AA63BA">
      <w:pPr>
        <w:jc w:val="both"/>
        <w:rPr>
          <w:rFonts w:ascii="Arial Narrow" w:hAnsi="Arial Narrow" w:cs="Tahoma"/>
          <w:color w:val="FF0000"/>
          <w:sz w:val="22"/>
        </w:rPr>
      </w:pPr>
    </w:p>
    <w:p w:rsidR="00AA63BA" w:rsidRPr="00AA63BA" w:rsidRDefault="00AA63BA" w:rsidP="00AA63BA">
      <w:pPr>
        <w:jc w:val="both"/>
        <w:rPr>
          <w:rFonts w:ascii="Arial Narrow" w:hAnsi="Arial Narrow" w:cs="Tahoma"/>
          <w:sz w:val="22"/>
        </w:rPr>
      </w:pPr>
      <w:r w:rsidRPr="00AA63BA">
        <w:rPr>
          <w:rFonts w:ascii="Arial Narrow" w:hAnsi="Arial Narrow" w:cs="Tahoma"/>
          <w:sz w:val="22"/>
        </w:rPr>
        <w:t>In terms of the geographical distribution of external trade of Republika Srpska, in</w:t>
      </w:r>
      <w:r w:rsidRPr="001B1CFC">
        <w:rPr>
          <w:rFonts w:ascii="Arial Narrow" w:hAnsi="Arial Narrow" w:cs="Tahoma"/>
          <w:sz w:val="22"/>
        </w:rPr>
        <w:t xml:space="preserve"> the period January – April 2018</w:t>
      </w:r>
      <w:r w:rsidRPr="00AA63BA">
        <w:rPr>
          <w:rFonts w:ascii="Arial Narrow" w:hAnsi="Arial Narrow" w:cs="Tahoma"/>
          <w:sz w:val="22"/>
        </w:rPr>
        <w:t>, the highest value of export was t</w:t>
      </w:r>
      <w:r w:rsidRPr="001B1CFC">
        <w:rPr>
          <w:rFonts w:ascii="Arial Narrow" w:hAnsi="Arial Narrow" w:cs="Tahoma"/>
          <w:sz w:val="22"/>
        </w:rPr>
        <w:t>hat of export to Italy, with 173 million KM or 14.6</w:t>
      </w:r>
      <w:r w:rsidRPr="00AA63BA">
        <w:rPr>
          <w:rFonts w:ascii="Arial Narrow" w:hAnsi="Arial Narrow" w:cs="Tahoma"/>
          <w:sz w:val="22"/>
        </w:rPr>
        <w:t>%</w:t>
      </w:r>
      <w:r w:rsidRPr="001B1CFC">
        <w:rPr>
          <w:rFonts w:ascii="Arial Narrow" w:hAnsi="Arial Narrow" w:cs="Tahoma"/>
          <w:sz w:val="22"/>
        </w:rPr>
        <w:t>, followed by Croatia, with 154 million KM or 13.0</w:t>
      </w:r>
      <w:r w:rsidRPr="00AA63BA">
        <w:rPr>
          <w:rFonts w:ascii="Arial Narrow" w:hAnsi="Arial Narrow" w:cs="Tahoma"/>
          <w:sz w:val="22"/>
        </w:rPr>
        <w:t>% of the total realised export. During the same period, the highest value of import was that</w:t>
      </w:r>
      <w:r w:rsidR="00356127" w:rsidRPr="001B1CFC">
        <w:rPr>
          <w:rFonts w:ascii="Arial Narrow" w:hAnsi="Arial Narrow" w:cs="Tahoma"/>
          <w:sz w:val="22"/>
        </w:rPr>
        <w:t xml:space="preserve"> of import form Serbia, with 264 million KM or 16.7</w:t>
      </w:r>
      <w:r w:rsidRPr="00AA63BA">
        <w:rPr>
          <w:rFonts w:ascii="Arial Narrow" w:hAnsi="Arial Narrow" w:cs="Tahoma"/>
          <w:sz w:val="22"/>
        </w:rPr>
        <w:t xml:space="preserve">%, followed by </w:t>
      </w:r>
      <w:r w:rsidR="00356127" w:rsidRPr="001B1CFC">
        <w:rPr>
          <w:rFonts w:ascii="Arial Narrow" w:hAnsi="Arial Narrow" w:cs="Tahoma"/>
          <w:sz w:val="22"/>
        </w:rPr>
        <w:t>Russia</w:t>
      </w:r>
      <w:r w:rsidRPr="00AA63BA">
        <w:rPr>
          <w:rFonts w:ascii="Arial Narrow" w:hAnsi="Arial Narrow" w:cs="Tahoma"/>
          <w:sz w:val="22"/>
        </w:rPr>
        <w:t xml:space="preserve">, with </w:t>
      </w:r>
      <w:r w:rsidR="00356127" w:rsidRPr="001B1CFC">
        <w:rPr>
          <w:rFonts w:ascii="Arial Narrow" w:hAnsi="Arial Narrow" w:cs="Tahoma"/>
          <w:sz w:val="22"/>
        </w:rPr>
        <w:t>186 million KM or 11.8</w:t>
      </w:r>
      <w:r w:rsidRPr="00AA63BA">
        <w:rPr>
          <w:rFonts w:ascii="Arial Narrow" w:hAnsi="Arial Narrow" w:cs="Tahoma"/>
          <w:sz w:val="22"/>
        </w:rPr>
        <w:t>% of the total realised import.</w:t>
      </w:r>
    </w:p>
    <w:p w:rsidR="004A5E15" w:rsidRPr="001B1CFC" w:rsidRDefault="004A5E15" w:rsidP="004A5E15">
      <w:pPr>
        <w:jc w:val="both"/>
        <w:rPr>
          <w:rFonts w:ascii="Arial Narrow" w:hAnsi="Arial Narrow" w:cs="Tahoma"/>
          <w:sz w:val="22"/>
          <w:szCs w:val="22"/>
        </w:rPr>
      </w:pPr>
    </w:p>
    <w:p w:rsidR="00356127" w:rsidRPr="00356127" w:rsidRDefault="00356127" w:rsidP="00356127">
      <w:pPr>
        <w:jc w:val="both"/>
        <w:rPr>
          <w:rFonts w:ascii="Arial Narrow" w:hAnsi="Arial Narrow" w:cs="Tahoma"/>
          <w:sz w:val="22"/>
        </w:rPr>
      </w:pPr>
      <w:r w:rsidRPr="00356127">
        <w:rPr>
          <w:rFonts w:ascii="Arial Narrow" w:hAnsi="Arial Narrow" w:cs="Tahoma"/>
          <w:sz w:val="22"/>
        </w:rPr>
        <w:t>By group of products, in the period January – April</w:t>
      </w:r>
      <w:r w:rsidRPr="001B1CFC">
        <w:rPr>
          <w:rFonts w:ascii="Arial Narrow" w:hAnsi="Arial Narrow" w:cs="Tahoma"/>
          <w:sz w:val="22"/>
        </w:rPr>
        <w:t xml:space="preserve"> 2018</w:t>
      </w:r>
      <w:r w:rsidRPr="00356127">
        <w:rPr>
          <w:rFonts w:ascii="Arial Narrow" w:hAnsi="Arial Narrow" w:cs="Tahoma"/>
          <w:sz w:val="22"/>
        </w:rPr>
        <w:t xml:space="preserve">, the highest share in export was that of electricity, with the total value of </w:t>
      </w:r>
      <w:r w:rsidRPr="001B1CFC">
        <w:rPr>
          <w:rFonts w:ascii="Arial Narrow" w:hAnsi="Arial Narrow" w:cs="Tahoma"/>
          <w:sz w:val="22"/>
        </w:rPr>
        <w:t>104 million KM, which was 8.8</w:t>
      </w:r>
      <w:r w:rsidRPr="00356127">
        <w:rPr>
          <w:rFonts w:ascii="Arial Narrow" w:hAnsi="Arial Narrow" w:cs="Tahoma"/>
          <w:sz w:val="22"/>
        </w:rPr>
        <w:t xml:space="preserve">% of the total export, while the highest share in import was that of petroleum and oils obtained from bituminous minerals (crude), with the total value of </w:t>
      </w:r>
      <w:r w:rsidRPr="001B1CFC">
        <w:rPr>
          <w:rFonts w:ascii="Arial Narrow" w:hAnsi="Arial Narrow" w:cs="Tahoma"/>
          <w:sz w:val="22"/>
        </w:rPr>
        <w:t>161</w:t>
      </w:r>
      <w:r w:rsidRPr="00356127">
        <w:rPr>
          <w:rFonts w:ascii="Arial Narrow" w:hAnsi="Arial Narrow" w:cs="Tahoma"/>
          <w:sz w:val="22"/>
        </w:rPr>
        <w:t xml:space="preserve"> million KM, which was </w:t>
      </w:r>
      <w:r w:rsidRPr="001B1CFC">
        <w:rPr>
          <w:rFonts w:ascii="Arial Narrow" w:hAnsi="Arial Narrow" w:cs="Tahoma"/>
          <w:sz w:val="22"/>
        </w:rPr>
        <w:t>10.2</w:t>
      </w:r>
      <w:r w:rsidRPr="00356127">
        <w:rPr>
          <w:rFonts w:ascii="Arial Narrow" w:hAnsi="Arial Narrow" w:cs="Tahoma"/>
          <w:sz w:val="22"/>
        </w:rPr>
        <w:t>% of the total import</w:t>
      </w:r>
      <w:r w:rsidRPr="001B1CFC">
        <w:rPr>
          <w:rFonts w:ascii="Arial Narrow" w:hAnsi="Arial Narrow" w:cs="Tahoma"/>
          <w:sz w:val="22"/>
        </w:rPr>
        <w:t>.</w:t>
      </w:r>
    </w:p>
    <w:p w:rsidR="004A5E15" w:rsidRPr="001B1CFC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206D9" w:rsidRPr="001B1CFC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EC2A17" w:rsidRPr="001B1CFC" w:rsidRDefault="00EC2A1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C3D00" w:rsidRPr="001B1CFC" w:rsidRDefault="00DC3D0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C3D00" w:rsidRPr="001B1CFC" w:rsidRDefault="00DC3D0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C3D00" w:rsidRPr="001B1CFC" w:rsidRDefault="00DC3D0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EC2A17" w:rsidRPr="001B1CFC" w:rsidRDefault="00EC2A1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EC2A17" w:rsidRPr="001B1CFC" w:rsidRDefault="00EC2A1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1B1CFC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1B1CFC" w:rsidRDefault="00DC3D0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1B1CFC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4342511</wp:posOffset>
                </wp:positionH>
                <wp:positionV relativeFrom="paragraph">
                  <wp:posOffset>68403</wp:posOffset>
                </wp:positionV>
                <wp:extent cx="704215" cy="250825"/>
                <wp:effectExtent l="0" t="0" r="635" b="0"/>
                <wp:wrapNone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C66EEE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thous</w:t>
                            </w:r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341.95pt;margin-top:5.4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pX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j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" stroked="f">
                <v:textbox>
                  <w:txbxContent>
                    <w:p w:rsidR="00F257E5" w:rsidRPr="000A1309" w:rsidRDefault="00C66EEE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thous</w:t>
                      </w:r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1B1CFC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A0849" w:rsidRPr="001B1CFC" w:rsidRDefault="00C66EE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1B1CFC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03A3F" wp14:editId="14776785">
                <wp:simplePos x="0" y="0"/>
                <wp:positionH relativeFrom="column">
                  <wp:posOffset>4942361</wp:posOffset>
                </wp:positionH>
                <wp:positionV relativeFrom="paragraph">
                  <wp:posOffset>1220314</wp:posOffset>
                </wp:positionV>
                <wp:extent cx="523875" cy="28575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6EEE" w:rsidRPr="00F42AC0" w:rsidRDefault="00C66EEE" w:rsidP="00C66EE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3A3F" id="Text Box 24" o:spid="_x0000_s1030" type="#_x0000_t202" style="position:absolute;left:0;text-align:left;margin-left:389.15pt;margin-top:96.1pt;width:41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" fillcolor="window" stroked="f" strokeweight=".5pt">
                <v:textbox>
                  <w:txbxContent>
                    <w:p w:rsidR="00C66EEE" w:rsidRPr="00F42AC0" w:rsidRDefault="00C66EEE" w:rsidP="00C66EE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xport</w:t>
                      </w:r>
                    </w:p>
                  </w:txbxContent>
                </v:textbox>
              </v:shape>
            </w:pict>
          </mc:Fallback>
        </mc:AlternateContent>
      </w:r>
      <w:r w:rsidRPr="001B1CFC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BA27A" wp14:editId="73D52225">
                <wp:simplePos x="0" y="0"/>
                <wp:positionH relativeFrom="margin">
                  <wp:posOffset>4942936</wp:posOffset>
                </wp:positionH>
                <wp:positionV relativeFrom="paragraph">
                  <wp:posOffset>918569</wp:posOffset>
                </wp:positionV>
                <wp:extent cx="533400" cy="27622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6EEE" w:rsidRPr="00F42AC0" w:rsidRDefault="00C66EEE" w:rsidP="00C66EE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A27A" id="Text Box 23" o:spid="_x0000_s1031" type="#_x0000_t202" style="position:absolute;left:0;text-align:left;margin-left:389.2pt;margin-top:72.35pt;width:4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" fillcolor="window" stroked="f" strokeweight=".5pt">
                <v:textbox>
                  <w:txbxContent>
                    <w:p w:rsidR="00C66EEE" w:rsidRPr="00F42AC0" w:rsidRDefault="00C66EEE" w:rsidP="00C66EE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2C9" w:rsidRPr="001B1CFC">
        <w:rPr>
          <w:noProof/>
        </w:rPr>
        <w:t xml:space="preserve"> </w:t>
      </w:r>
      <w:r w:rsidR="00213144" w:rsidRPr="001B1CFC">
        <w:rPr>
          <w:noProof/>
        </w:rPr>
        <w:drawing>
          <wp:inline distT="0" distB="0" distL="0" distR="0">
            <wp:extent cx="4213555" cy="2701290"/>
            <wp:effectExtent l="0" t="0" r="0" b="3810"/>
            <wp:docPr id="1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1B1CFC" w:rsidRDefault="00DC3D0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1B1CFC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3810</wp:posOffset>
                </wp:positionV>
                <wp:extent cx="561340" cy="208280"/>
                <wp:effectExtent l="0" t="0" r="4445" b="0"/>
                <wp:wrapNone/>
                <wp:docPr id="2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151.8pt;margin-top:.3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hU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1B1CFC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533</wp:posOffset>
                </wp:positionV>
                <wp:extent cx="561340" cy="208280"/>
                <wp:effectExtent l="2540" t="3810" r="0" b="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306.8pt;margin-top:.05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1B1CFC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77348" w:rsidRPr="001B1CFC" w:rsidRDefault="00C66EEE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1B1CFC">
        <w:rPr>
          <w:rFonts w:ascii="Arial Narrow" w:hAnsi="Arial Narrow" w:cs="Tahoma"/>
          <w:sz w:val="16"/>
          <w:szCs w:val="22"/>
        </w:rPr>
        <w:t>Graph</w:t>
      </w:r>
      <w:r w:rsidR="00777348" w:rsidRPr="001B1CFC">
        <w:rPr>
          <w:rFonts w:ascii="Arial Narrow" w:hAnsi="Arial Narrow" w:cs="Tahoma"/>
          <w:sz w:val="16"/>
          <w:szCs w:val="22"/>
        </w:rPr>
        <w:t xml:space="preserve"> </w:t>
      </w:r>
      <w:r w:rsidR="00097E02" w:rsidRPr="001B1CFC">
        <w:rPr>
          <w:rFonts w:ascii="Arial Narrow" w:hAnsi="Arial Narrow" w:cs="Tahoma"/>
          <w:sz w:val="16"/>
          <w:szCs w:val="22"/>
        </w:rPr>
        <w:t>4</w:t>
      </w:r>
      <w:r w:rsidR="00777348" w:rsidRPr="001B1CFC">
        <w:rPr>
          <w:rFonts w:ascii="Arial Narrow" w:hAnsi="Arial Narrow" w:cs="Tahoma"/>
          <w:sz w:val="16"/>
          <w:szCs w:val="22"/>
        </w:rPr>
        <w:t xml:space="preserve">. </w:t>
      </w:r>
      <w:r w:rsidRPr="001B1CFC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485F5B" w:rsidRPr="001B1CF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B1CF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B1CF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B1CF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B1CF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B1CF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B1CF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B1CF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B1CF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B1CF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B1CF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B1CF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EC2A17" w:rsidRPr="001B1CFC" w:rsidRDefault="00EC2A17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1B1CFC" w:rsidRDefault="008F51DA" w:rsidP="005C3D1F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</w:rPr>
      </w:pPr>
    </w:p>
    <w:p w:rsidR="004612FE" w:rsidRPr="001B1CF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5B1D85" w:rsidRPr="001B1CF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1B1CFC" w:rsidRDefault="00FF0622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1B1CFC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1B1CFC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1B1CF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1B1CF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1B1CF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1B1CF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1B1CF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1B1CF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1B1CF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1B1CF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1B1CF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5B1D85" w:rsidRPr="001B1CF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1B1CFC" w:rsidRDefault="00FF0622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B1CFC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66022A" w:rsidRPr="001B1CFC" w:rsidRDefault="00FF0622" w:rsidP="00A44E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1B1CFC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66022A" w:rsidRPr="001B1CFC" w:rsidRDefault="008A13BA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1B1CF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1B1CF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1B1CF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5B1D85" w:rsidRPr="001B1CF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1B1CFC" w:rsidRDefault="00FF0622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B1CFC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66022A" w:rsidRPr="001B1CFC" w:rsidRDefault="00FF0622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1B1CFC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1B1CFC" w:rsidRDefault="008A13BA" w:rsidP="00EC2A17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EC2A17" w:rsidRPr="001B1CF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zeljka.draskovic@rzs.rs.ba</w:t>
              </w:r>
            </w:hyperlink>
          </w:p>
        </w:tc>
      </w:tr>
      <w:tr w:rsidR="005B1D85" w:rsidRPr="001B1CF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1B1CFC" w:rsidRDefault="00FF0622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B1CFC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0F5C7E" w:rsidRPr="001B1CFC" w:rsidRDefault="00FF0622" w:rsidP="000F5C7E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1B1CFC">
              <w:rPr>
                <w:rFonts w:ascii="Arial Narrow" w:hAnsi="Arial Narrow" w:cs="Tahoma"/>
                <w:sz w:val="18"/>
                <w:szCs w:val="18"/>
              </w:rPr>
              <w:t>Biljana Jeličić, Jelena Štrkić</w:t>
            </w:r>
          </w:p>
          <w:p w:rsidR="000F5C7E" w:rsidRPr="001B1CFC" w:rsidRDefault="008A13BA" w:rsidP="00FA086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0F58AB" w:rsidRPr="001B1CF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1B1CFC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1B1CF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F58AB" w:rsidRPr="001B1CFC">
              <w:rPr>
                <w:rFonts w:ascii="Arial Narrow" w:hAnsi="Arial Narrow"/>
                <w:sz w:val="18"/>
                <w:szCs w:val="18"/>
                <w:u w:val="single"/>
              </w:rPr>
              <w:t>jelena.strkic@rzs.rs.ba</w:t>
            </w:r>
            <w:r w:rsidR="000F58AB" w:rsidRPr="001B1CF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66022A" w:rsidRPr="001B1CF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1B1CFC" w:rsidRDefault="00FF0622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B1CFC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66022A" w:rsidRPr="001B1CFC" w:rsidRDefault="00FF0622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1B1CFC">
              <w:rPr>
                <w:rFonts w:ascii="Arial Narrow" w:hAnsi="Arial Narrow" w:cs="Tahoma"/>
                <w:sz w:val="18"/>
                <w:szCs w:val="18"/>
              </w:rPr>
              <w:t>Jelena Glamočika</w:t>
            </w:r>
          </w:p>
          <w:p w:rsidR="0066022A" w:rsidRPr="001B1CFC" w:rsidRDefault="008A13B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hyperlink r:id="rId17" w:history="1">
              <w:r w:rsidR="00EC2A17" w:rsidRPr="001B1CF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jelena.glamocika@rzs.rs.ba</w:t>
              </w:r>
            </w:hyperlink>
          </w:p>
          <w:p w:rsidR="0066022A" w:rsidRPr="001B1CF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1B1CF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1B1CF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1B1CF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1B1CF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B1D85" w:rsidRPr="001B1CF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1B1CF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F61BAF" w:rsidRPr="001B1CF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1B1CF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1B1CFC" w:rsidRDefault="00FF0622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1B1CFC"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1B1CF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1B1CF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1B1CF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1B1CFC">
              <w:rPr>
                <w:rFonts w:ascii="Arial Narrow" w:hAnsi="Arial Narrow" w:cs="Tahoma"/>
                <w:b/>
                <w:bCs/>
                <w:sz w:val="32"/>
                <w:szCs w:val="28"/>
              </w:rPr>
              <w:t xml:space="preserve"> </w:t>
            </w:r>
            <w:r w:rsidRPr="001B1CFC">
              <w:rPr>
                <w:rFonts w:ascii="Arial Narrow" w:hAnsi="Arial Narrow" w:cs="Tahoma"/>
                <w:bCs/>
                <w:sz w:val="18"/>
                <w:szCs w:val="16"/>
              </w:rPr>
              <w:t xml:space="preserve">- </w:t>
            </w:r>
            <w:r w:rsidR="00FF0622" w:rsidRPr="001B1CFC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1B1CF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1B1CF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¹ - </w:t>
            </w:r>
            <w:r w:rsidR="00FF0622" w:rsidRPr="001B1CFC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1B1CF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1B1CF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1B1CF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1B1CF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1B1CF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1B1CF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1B1CFC" w:rsidRDefault="009E2A9A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612FE" w:rsidRPr="001B1CF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B1CF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B1CF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B1CF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B1CF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B1CF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B1CF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B1CF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B1CF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B1CF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B1CF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C2A17" w:rsidRPr="001B1CFC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C2A17" w:rsidRPr="001B1CFC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C2A17" w:rsidRPr="001B1CFC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C2A17" w:rsidRPr="001B1CFC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C2A17" w:rsidRPr="001B1CFC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C2A17" w:rsidRPr="001B1CFC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C2A17" w:rsidRPr="001B1CFC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C2A17" w:rsidRPr="001B1CFC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C2A17" w:rsidRPr="001B1CFC" w:rsidRDefault="00EC2A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1B1CF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1B1CFC" w:rsidRDefault="0021314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1B1CFC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7780" r="18415" b="10795"/>
                <wp:wrapNone/>
                <wp:docPr id="1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D72A5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cT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tLx3E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1B1CFC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B1CFC" w:rsidRDefault="00B84B6F" w:rsidP="00E712F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B84B6F" w:rsidRPr="001B1CFC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1B1CFC" w:rsidRDefault="00FF0622" w:rsidP="00E712FE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1B1CFC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B84B6F" w:rsidRPr="001B1CFC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622" w:rsidRPr="001B1CFC" w:rsidRDefault="00FF0622" w:rsidP="00FF06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1B1CFC">
              <w:rPr>
                <w:rFonts w:ascii="Arial Narrow" w:hAnsi="Arial Narrow" w:cs="Tahoma"/>
                <w:sz w:val="18"/>
                <w:szCs w:val="18"/>
              </w:rPr>
              <w:t>Vladan Sibinović, Head of the Division and Editor in Chief</w:t>
            </w:r>
          </w:p>
          <w:p w:rsidR="00FF0622" w:rsidRPr="001B1CFC" w:rsidRDefault="00FF0622" w:rsidP="00FF06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1B1CFC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 ,</w:t>
            </w:r>
          </w:p>
          <w:p w:rsidR="00FF0622" w:rsidRPr="001B1CFC" w:rsidRDefault="00FF0622" w:rsidP="00FF06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1B1CFC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FF0622" w:rsidRPr="001B1CFC" w:rsidRDefault="00FF0622" w:rsidP="00FF06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1B1CFC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FF0622" w:rsidRPr="001B1CFC" w:rsidRDefault="00FF0622" w:rsidP="00FF06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1B1CFC">
              <w:rPr>
                <w:rFonts w:ascii="Arial Narrow" w:hAnsi="Arial Narrow" w:cs="Tahoma"/>
                <w:sz w:val="18"/>
                <w:szCs w:val="18"/>
              </w:rPr>
              <w:t>telephone +387 51 332 700; E-mail: stat@rzs.rs.ba</w:t>
            </w:r>
          </w:p>
          <w:p w:rsidR="00B84B6F" w:rsidRPr="001B1CFC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B84B6F" w:rsidRPr="001B1CFC" w:rsidRDefault="00FF0622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1B1CFC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1B1CFC" w:rsidRDefault="00213144" w:rsidP="009E2A9A">
      <w:pPr>
        <w:rPr>
          <w:rFonts w:ascii="Tahoma" w:hAnsi="Tahoma" w:cs="Tahoma"/>
        </w:rPr>
      </w:pPr>
      <w:r w:rsidRPr="001B1CF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9525" r="15240" b="9525"/>
                <wp:wrapNone/>
                <wp:docPr id="1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EFA15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3J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FtELck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B1CFC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F5" w:rsidRDefault="00E526F5">
      <w:r>
        <w:separator/>
      </w:r>
    </w:p>
  </w:endnote>
  <w:endnote w:type="continuationSeparator" w:id="0">
    <w:p w:rsidR="00E526F5" w:rsidRDefault="00E5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213144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1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A13B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4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Vi6wMAAHo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">
              <v:group id="Group 21" o:spid="_x0000_s1035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Rectangle 22" o:spid="_x0000_s1036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  <v:rect id="Rectangle 23" o:spid="_x0000_s1037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Xe8UA&#10;AADbAAAADwAAAGRycy9kb3ducmV2LnhtbESPQWvCQBCF74L/YRmhN93oodTUVYooWhBK1UJ7G7LT&#10;JJqdDbtbk/77zqHgbYb35r1vFqveNepGIdaeDUwnGSjiwtuaSwPn03b8BComZIuNZzLwSxFWy+Fg&#10;gbn1Hb/T7ZhKJSEcczRQpdTmWseiIodx4lti0b59cJhkDaW2ATsJd42eZdmjdlizNFTY0rqi4nr8&#10;cQYCd5dN9nHYzc9v7vD6tZvN95/OmIdR//IMKlGf7ub/670VfKGXX2Q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td7xQAAANsAAAAPAAAAAAAAAAAAAAAAAJgCAABkcnMv&#10;ZG93bnJldi54bWxQSwUGAAAAAAQABAD1AAAAigM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ASL8A&#10;AADbAAAADwAAAGRycy9kb3ducmV2LnhtbERPS4vCMBC+L/gfwix4W1MVRKpRpOADvfhC9jg0s03Z&#10;ZlKaqPXfG0HwNh/fc6bz1lbiRo0vHSvo9xIQxLnTJRcKzqflzxiED8gaK8ek4EEe5rPO1xRT7e58&#10;oNsxFCKGsE9RgQmhTqX0uSGLvudq4sj9ucZiiLAppG7wHsNtJQdJMpIWS44NBmvKDOX/x6tVsNrv&#10;fDCX9W6R+e0mG+nrLw1Jqe53u5iACNSGj/jt3ug4vw+vX+I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cBIvwAAANsAAAAPAAAAAAAAAAAAAAAAAJgCAABkcnMvZG93bnJl&#10;di54bWxQSwUGAAAAAAQABAD1AAAAhAMAAAAA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A13BA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213144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4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A13B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9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jSY1p+wDAACADQAADgAAAAAAAAAAAAAAAAAuAgAAZHJzL2Uyb0Rv&#10;Yy54bWxQSwECLQAUAAYACAAAACEAbOII3eAAAAAJAQAADwAAAAAAAAAAAAAAAABGBgAAZHJzL2Rv&#10;d25yZXYueG1sUEsFBgAAAAAEAAQA8wAAAFMHAAAAAA==&#10;">
              <v:group id="Group 16" o:spid="_x0000_s1040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17" o:spid="_x0000_s1041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HVsQA&#10;AADaAAAADwAAAGRycy9kb3ducmV2LnhtbESP3WoCMRSE7wXfIRyhd5pVqN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Ux1bEAAAA2gAAAA8AAAAAAAAAAAAAAAAAmAIAAGRycy9k&#10;b3ducmV2LnhtbFBLBQYAAAAABAAEAPUAAACJAwAAAAA=&#10;" fillcolor="#bfbfbf" strokecolor="#bfbfbf"/>
                <v:rect id="Rectangle 18" o:spid="_x0000_s1042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ZIcQA&#10;AADaAAAADwAAAGRycy9kb3ducmV2LnhtbESPQWvCQBSE74X+h+UVeqsbcxBNXaVISxQE0aagt0f2&#10;NYlm34bdrUn/fVcQehxm5htmvhxMK67kfGNZwXiUgCAurW64UlB8frxMQfiArLG1TAp+ycNy8fgw&#10;x0zbnvd0PYRKRAj7DBXUIXSZlL6syaAf2Y44et/WGQxRukpqh32Em1amSTKRBhuOCzV2tKqpvBx+&#10;jALH/fk9+drms2JntptTns7WR6PU89Pw9goi0BD+w/f2WiuYwO1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GWSH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3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j0MIA&#10;AADbAAAADwAAAGRycy9kb3ducmV2LnhtbERPTWvCQBC9F/wPywi9mU2tiKSuIgFbqRdNS+lxyE6z&#10;odnZkN3E9N+7gtDbPN7nrLejbcRAna8dK3hKUhDEpdM1Vwo+P/azFQgfkDU2jknBH3nYbiYPa8y0&#10;u/CZhiJUIoawz1CBCaHNpPSlIYs+cS1x5H5cZzFE2FVSd3iJ4baR8zRdSos1xwaDLeWGyt+itwpe&#10;T0cfzNfbcZf790O+1P03PZNSj9Nx9wIi0Bj+xXf3Qcf5C7j9Eg+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mPQwgAAANsAAAAPAAAAAAAAAAAAAAAAAJgCAABkcnMvZG93&#10;bnJldi54bWxQSwUGAAAAAAQABAD1AAAAhwMAAAAA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A13BA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F5" w:rsidRDefault="00E526F5">
      <w:r>
        <w:separator/>
      </w:r>
    </w:p>
  </w:footnote>
  <w:footnote w:type="continuationSeparator" w:id="0">
    <w:p w:rsidR="00E526F5" w:rsidRDefault="00E5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FF0622" w:rsidRDefault="00FF0622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FF0622" w:rsidRDefault="00FF0622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F062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203582">
            <w:rPr>
              <w:rFonts w:ascii="Arial Narrow" w:hAnsi="Arial Narrow" w:cs="Tahoma"/>
              <w:color w:val="1F497D"/>
              <w:sz w:val="16"/>
            </w:rPr>
            <w:t>2</w:t>
          </w:r>
          <w:r w:rsidR="00FF0622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May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="00FF0622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203582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141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213144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26A2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6F07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CFC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144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51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127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B53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5F35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298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9E6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1D85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3D1F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47C5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0CA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270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3BA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0C11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3BA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6EE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2F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D00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07FA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A17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2EB5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622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963,#969696,#777"/>
    </o:shapedefaults>
    <o:shapelayout v:ext="edit">
      <o:idmap v:ext="edit" data="1"/>
    </o:shapelayout>
  </w:shapeDefaults>
  <w:decimalSymbol w:val=","/>
  <w:listSeparator w:val=";"/>
  <w15:chartTrackingRefBased/>
  <w15:docId w15:val="{EDCA584A-2855-4EE3-8E74-EB2F087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jelena.glamocik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Chart%20in%20Microsoft%20Word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2017</c:v>
                  </c:pt>
                  <c:pt idx="9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821</c:v>
                </c:pt>
                <c:pt idx="1">
                  <c:v>837</c:v>
                </c:pt>
                <c:pt idx="2">
                  <c:v>828</c:v>
                </c:pt>
                <c:pt idx="3">
                  <c:v>830</c:v>
                </c:pt>
                <c:pt idx="4">
                  <c:v>832</c:v>
                </c:pt>
                <c:pt idx="5">
                  <c:v>830</c:v>
                </c:pt>
                <c:pt idx="6">
                  <c:v>831</c:v>
                </c:pt>
                <c:pt idx="7">
                  <c:v>832</c:v>
                </c:pt>
                <c:pt idx="8">
                  <c:v>835</c:v>
                </c:pt>
                <c:pt idx="9">
                  <c:v>825</c:v>
                </c:pt>
                <c:pt idx="10">
                  <c:v>841</c:v>
                </c:pt>
                <c:pt idx="11">
                  <c:v>840</c:v>
                </c:pt>
                <c:pt idx="12">
                  <c:v>840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6773200"/>
        <c:axId val="246773592"/>
      </c:lineChart>
      <c:catAx>
        <c:axId val="24677320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46773592"/>
        <c:crosses val="autoZero"/>
        <c:auto val="1"/>
        <c:lblAlgn val="ctr"/>
        <c:lblOffset val="100"/>
        <c:noMultiLvlLbl val="0"/>
      </c:catAx>
      <c:valAx>
        <c:axId val="246773592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467732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977026017638132E-2"/>
          <c:y val="8.6224932296170703E-2"/>
          <c:w val="0.9268292957003067"/>
          <c:h val="0.76569037656904793"/>
        </c:manualLayout>
      </c:layout>
      <c:lineChart>
        <c:grouping val="standard"/>
        <c:varyColors val="0"/>
        <c:ser>
          <c:idx val="0"/>
          <c:order val="0"/>
          <c:tx>
            <c:strRef>
              <c:f>'mart 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392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'mart 18'!$A$5:$B$17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2017</c:v>
                  </c:pt>
                  <c:pt idx="9">
                    <c:v>2018</c:v>
                  </c:pt>
                </c:lvl>
              </c:multiLvlStrCache>
            </c:multiLvlStrRef>
          </c:cat>
          <c:val>
            <c:numRef>
              <c:f>'mart 18'!$C$5:$C$17</c:f>
              <c:numCache>
                <c:formatCode>General</c:formatCode>
                <c:ptCount val="13"/>
                <c:pt idx="0">
                  <c:v>-1.1000000000000001</c:v>
                </c:pt>
                <c:pt idx="1">
                  <c:v>-0.2</c:v>
                </c:pt>
                <c:pt idx="2">
                  <c:v>-0.4</c:v>
                </c:pt>
                <c:pt idx="3">
                  <c:v>-0.3</c:v>
                </c:pt>
                <c:pt idx="4">
                  <c:v>-0.2</c:v>
                </c:pt>
                <c:pt idx="5">
                  <c:v>0.3</c:v>
                </c:pt>
                <c:pt idx="6">
                  <c:v>1.3</c:v>
                </c:pt>
                <c:pt idx="7">
                  <c:v>-0.1</c:v>
                </c:pt>
                <c:pt idx="8" formatCode="0.0">
                  <c:v>0</c:v>
                </c:pt>
                <c:pt idx="9">
                  <c:v>0.2</c:v>
                </c:pt>
                <c:pt idx="10">
                  <c:v>1.2</c:v>
                </c:pt>
                <c:pt idx="11">
                  <c:v>0.4</c:v>
                </c:pt>
                <c:pt idx="12">
                  <c:v>-1.1000000000000001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'mart 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392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'mart 18'!$A$5:$B$17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2017</c:v>
                  </c:pt>
                  <c:pt idx="9">
                    <c:v>2018</c:v>
                  </c:pt>
                </c:lvl>
              </c:multiLvlStrCache>
            </c:multiLvlStrRef>
          </c:cat>
          <c:val>
            <c:numRef>
              <c:f>'mart 18'!$D$5:$D$17</c:f>
              <c:numCache>
                <c:formatCode>0.0</c:formatCode>
                <c:ptCount val="13"/>
                <c:pt idx="0">
                  <c:v>0.8</c:v>
                </c:pt>
                <c:pt idx="1">
                  <c:v>0.6</c:v>
                </c:pt>
                <c:pt idx="2">
                  <c:v>0.4</c:v>
                </c:pt>
                <c:pt idx="3">
                  <c:v>0.3</c:v>
                </c:pt>
                <c:pt idx="4">
                  <c:v>0.4</c:v>
                </c:pt>
                <c:pt idx="5">
                  <c:v>0.6</c:v>
                </c:pt>
                <c:pt idx="6">
                  <c:v>0.5</c:v>
                </c:pt>
                <c:pt idx="7">
                  <c:v>0.3</c:v>
                </c:pt>
                <c:pt idx="8">
                  <c:v>0.4</c:v>
                </c:pt>
                <c:pt idx="9">
                  <c:v>-0.3</c:v>
                </c:pt>
                <c:pt idx="10">
                  <c:v>0.8</c:v>
                </c:pt>
                <c:pt idx="11">
                  <c:v>1</c:v>
                </c:pt>
                <c:pt idx="12">
                  <c:v>1.1000000000000001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6772808"/>
        <c:axId val="243319368"/>
      </c:lineChart>
      <c:catAx>
        <c:axId val="246772808"/>
        <c:scaling>
          <c:orientation val="minMax"/>
        </c:scaling>
        <c:delete val="0"/>
        <c:axPos val="b"/>
        <c:minorGridlines>
          <c:spPr>
            <a:ln w="3174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2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433193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43319368"/>
        <c:scaling>
          <c:orientation val="minMax"/>
        </c:scaling>
        <c:delete val="0"/>
        <c:axPos val="l"/>
        <c:majorGridlines>
          <c:spPr>
            <a:ln w="3174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2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46772808"/>
        <c:crosses val="autoZero"/>
        <c:crossBetween val="between"/>
      </c:valAx>
      <c:spPr>
        <a:solidFill>
          <a:srgbClr val="FFFFFF"/>
        </a:solidFill>
        <a:ln w="3174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0877502254"/>
          <c:y val="0.87484078641113261"/>
          <c:w val="0.54812330557445754"/>
          <c:h val="0.11975036033029689"/>
        </c:manualLayout>
      </c:layout>
      <c:overlay val="0"/>
      <c:spPr>
        <a:noFill/>
        <a:ln w="25392">
          <a:noFill/>
        </a:ln>
      </c:sp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2014</c:v>
                  </c:pt>
                  <c:pt idx="9">
                    <c:v>2015</c:v>
                  </c:pt>
                  <c:pt idx="21">
                    <c:v>2016</c:v>
                  </c:pt>
                  <c:pt idx="33">
                    <c:v>2017</c:v>
                  </c:pt>
                  <c:pt idx="45">
                    <c:v>2018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97.756285519109468</c:v>
                </c:pt>
                <c:pt idx="1">
                  <c:v>93.983587312548863</c:v>
                </c:pt>
                <c:pt idx="2">
                  <c:v>96.460448911898155</c:v>
                </c:pt>
                <c:pt idx="3">
                  <c:v>99.914172279610241</c:v>
                </c:pt>
                <c:pt idx="4">
                  <c:v>90.838964800987881</c:v>
                </c:pt>
                <c:pt idx="5">
                  <c:v>101.82422503678647</c:v>
                </c:pt>
                <c:pt idx="6">
                  <c:v>101.27817546110168</c:v>
                </c:pt>
                <c:pt idx="7">
                  <c:v>97.222377684495754</c:v>
                </c:pt>
                <c:pt idx="8">
                  <c:v>97.462623159308876</c:v>
                </c:pt>
                <c:pt idx="9">
                  <c:v>98.886531557828476</c:v>
                </c:pt>
                <c:pt idx="10">
                  <c:v>103.25611911537069</c:v>
                </c:pt>
                <c:pt idx="11">
                  <c:v>95.868177596534665</c:v>
                </c:pt>
                <c:pt idx="12">
                  <c:v>99.130665253805617</c:v>
                </c:pt>
                <c:pt idx="13">
                  <c:v>102.99768023627701</c:v>
                </c:pt>
                <c:pt idx="14">
                  <c:v>102.04776970827467</c:v>
                </c:pt>
                <c:pt idx="15">
                  <c:v>101.98563967831308</c:v>
                </c:pt>
                <c:pt idx="16">
                  <c:v>100.92471737009649</c:v>
                </c:pt>
                <c:pt idx="17">
                  <c:v>98.121365378230365</c:v>
                </c:pt>
                <c:pt idx="18">
                  <c:v>100.93087648016704</c:v>
                </c:pt>
                <c:pt idx="19">
                  <c:v>99.463758750614318</c:v>
                </c:pt>
                <c:pt idx="20">
                  <c:v>96.762332177612848</c:v>
                </c:pt>
                <c:pt idx="21">
                  <c:v>93.443479737977782</c:v>
                </c:pt>
                <c:pt idx="22">
                  <c:v>107.39634779773272</c:v>
                </c:pt>
                <c:pt idx="23">
                  <c:v>115.46029985306579</c:v>
                </c:pt>
                <c:pt idx="24">
                  <c:v>102.23999992726714</c:v>
                </c:pt>
                <c:pt idx="25">
                  <c:v>110.50358749430696</c:v>
                </c:pt>
                <c:pt idx="26">
                  <c:v>105.82642017963254</c:v>
                </c:pt>
                <c:pt idx="27">
                  <c:v>107.00006272486338</c:v>
                </c:pt>
                <c:pt idx="28">
                  <c:v>111.97445011171277</c:v>
                </c:pt>
                <c:pt idx="29">
                  <c:v>112.30650505088852</c:v>
                </c:pt>
                <c:pt idx="30">
                  <c:v>106.63928089565978</c:v>
                </c:pt>
                <c:pt idx="31">
                  <c:v>108.42220642699148</c:v>
                </c:pt>
                <c:pt idx="32">
                  <c:v>114.0192486296211</c:v>
                </c:pt>
                <c:pt idx="33">
                  <c:v>112.68724913154391</c:v>
                </c:pt>
                <c:pt idx="34">
                  <c:v>111.00249774974705</c:v>
                </c:pt>
                <c:pt idx="35">
                  <c:v>108.56871890743457</c:v>
                </c:pt>
                <c:pt idx="36">
                  <c:v>112.21586070931623</c:v>
                </c:pt>
                <c:pt idx="37">
                  <c:v>104.05248141245798</c:v>
                </c:pt>
                <c:pt idx="38">
                  <c:v>112.60482168357666</c:v>
                </c:pt>
                <c:pt idx="39">
                  <c:v>106.18447386812444</c:v>
                </c:pt>
                <c:pt idx="40">
                  <c:v>107.11527446632776</c:v>
                </c:pt>
                <c:pt idx="41">
                  <c:v>107.68323771312066</c:v>
                </c:pt>
                <c:pt idx="42">
                  <c:v>108.62195134513374</c:v>
                </c:pt>
                <c:pt idx="43">
                  <c:v>112.95326642555933</c:v>
                </c:pt>
                <c:pt idx="44">
                  <c:v>111.03366566931771</c:v>
                </c:pt>
                <c:pt idx="45">
                  <c:v>110.97547973748458</c:v>
                </c:pt>
                <c:pt idx="46">
                  <c:v>116.16559101143231</c:v>
                </c:pt>
                <c:pt idx="47">
                  <c:v>117.24420543573117</c:v>
                </c:pt>
                <c:pt idx="48">
                  <c:v>115.96437869115698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D0D-4735-B64F-C0D981420EB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2014</c:v>
                  </c:pt>
                  <c:pt idx="9">
                    <c:v>2015</c:v>
                  </c:pt>
                  <c:pt idx="21">
                    <c:v>2016</c:v>
                  </c:pt>
                  <c:pt idx="33">
                    <c:v>2017</c:v>
                  </c:pt>
                  <c:pt idx="45">
                    <c:v>2018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95.37867156251113</c:v>
                </c:pt>
                <c:pt idx="1">
                  <c:v>95.828053786828079</c:v>
                </c:pt>
                <c:pt idx="2">
                  <c:v>96.439926312386305</c:v>
                </c:pt>
                <c:pt idx="3">
                  <c:v>96.578778735187001</c:v>
                </c:pt>
                <c:pt idx="4">
                  <c:v>96.76187234104728</c:v>
                </c:pt>
                <c:pt idx="5">
                  <c:v>98.4464348369779</c:v>
                </c:pt>
                <c:pt idx="6">
                  <c:v>99.381003891016405</c:v>
                </c:pt>
                <c:pt idx="7">
                  <c:v>98.667052184088575</c:v>
                </c:pt>
                <c:pt idx="8">
                  <c:v>98.410910232715111</c:v>
                </c:pt>
                <c:pt idx="9">
                  <c:v>99.256154842066863</c:v>
                </c:pt>
                <c:pt idx="10">
                  <c:v>99.647873799398582</c:v>
                </c:pt>
                <c:pt idx="11">
                  <c:v>99.12739484228473</c:v>
                </c:pt>
                <c:pt idx="12">
                  <c:v>99.701941200024933</c:v>
                </c:pt>
                <c:pt idx="13">
                  <c:v>101.1972484696755</c:v>
                </c:pt>
                <c:pt idx="14">
                  <c:v>101.86420993931569</c:v>
                </c:pt>
                <c:pt idx="15">
                  <c:v>101.47683942311635</c:v>
                </c:pt>
                <c:pt idx="16">
                  <c:v>100.54003905757092</c:v>
                </c:pt>
                <c:pt idx="17">
                  <c:v>99.843393751750952</c:v>
                </c:pt>
                <c:pt idx="18">
                  <c:v>99.610039325834279</c:v>
                </c:pt>
                <c:pt idx="19">
                  <c:v>98.703868553203506</c:v>
                </c:pt>
                <c:pt idx="20">
                  <c:v>97.12246994620763</c:v>
                </c:pt>
                <c:pt idx="21">
                  <c:v>96.713176104448095</c:v>
                </c:pt>
                <c:pt idx="22">
                  <c:v>107.67529600206895</c:v>
                </c:pt>
                <c:pt idx="23">
                  <c:v>108.91466783637678</c:v>
                </c:pt>
                <c:pt idx="24">
                  <c:v>108.04751947166322</c:v>
                </c:pt>
                <c:pt idx="25">
                  <c:v>107.48722948763734</c:v>
                </c:pt>
                <c:pt idx="26">
                  <c:v>107.5787583074318</c:v>
                </c:pt>
                <c:pt idx="27">
                  <c:v>108.54831553745606</c:v>
                </c:pt>
                <c:pt idx="28">
                  <c:v>110.08725927056139</c:v>
                </c:pt>
                <c:pt idx="29">
                  <c:v>110.2222561596796</c:v>
                </c:pt>
                <c:pt idx="30">
                  <c:v>109.37600572668366</c:v>
                </c:pt>
                <c:pt idx="31">
                  <c:v>109.94833975961168</c:v>
                </c:pt>
                <c:pt idx="32">
                  <c:v>111.58594721724873</c:v>
                </c:pt>
                <c:pt idx="33">
                  <c:v>112.02213302670667</c:v>
                </c:pt>
                <c:pt idx="34">
                  <c:v>111.09008544931147</c:v>
                </c:pt>
                <c:pt idx="35">
                  <c:v>110.1302349283323</c:v>
                </c:pt>
                <c:pt idx="36">
                  <c:v>109.32765762902208</c:v>
                </c:pt>
                <c:pt idx="37">
                  <c:v>108.69536567414538</c:v>
                </c:pt>
                <c:pt idx="38">
                  <c:v>108.63132404243376</c:v>
                </c:pt>
                <c:pt idx="39">
                  <c:v>108.12626488946532</c:v>
                </c:pt>
                <c:pt idx="40">
                  <c:v>107.69254323624916</c:v>
                </c:pt>
                <c:pt idx="41">
                  <c:v>108.25732290074802</c:v>
                </c:pt>
                <c:pt idx="42">
                  <c:v>109.63270094697864</c:v>
                </c:pt>
                <c:pt idx="43">
                  <c:v>111.04454841180839</c:v>
                </c:pt>
                <c:pt idx="44">
                  <c:v>111.75507433503114</c:v>
                </c:pt>
                <c:pt idx="45">
                  <c:v>112.84814995471932</c:v>
                </c:pt>
                <c:pt idx="46">
                  <c:v>114.76433646814942</c:v>
                </c:pt>
                <c:pt idx="47">
                  <c:v>116.09389533348048</c:v>
                </c:pt>
                <c:pt idx="48">
                  <c:v>116.25995405750726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D0D-4735-B64F-C0D981420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3320152"/>
        <c:axId val="242904040"/>
      </c:lineChart>
      <c:catAx>
        <c:axId val="24332015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42904040"/>
        <c:crosses val="autoZero"/>
        <c:auto val="1"/>
        <c:lblAlgn val="ctr"/>
        <c:lblOffset val="100"/>
        <c:noMultiLvlLbl val="0"/>
      </c:catAx>
      <c:valAx>
        <c:axId val="242904040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4332015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70047172890125742"/>
          <c:h val="0.85953051643192491"/>
        </c:manualLayout>
      </c:layout>
      <c:lineChart>
        <c:grouping val="standard"/>
        <c:varyColors val="0"/>
        <c:ser>
          <c:idx val="0"/>
          <c:order val="0"/>
          <c:tx>
            <c:strRef>
              <c:f>'[Chart in Microsoft Word]zaMart2018'!$A$2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'[Chart in Microsoft Word]zaMart2018'!$B$1:$N$1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 </c:v>
                </c:pt>
              </c:strCache>
            </c:strRef>
          </c:cat>
          <c:val>
            <c:numRef>
              <c:f>'[Chart in Microsoft Word]zaMart2018'!$B$2:$N$2</c:f>
              <c:numCache>
                <c:formatCode>General</c:formatCode>
                <c:ptCount val="13"/>
                <c:pt idx="0">
                  <c:v>439231</c:v>
                </c:pt>
                <c:pt idx="1">
                  <c:v>393257</c:v>
                </c:pt>
                <c:pt idx="2">
                  <c:v>491152</c:v>
                </c:pt>
                <c:pt idx="3">
                  <c:v>428722</c:v>
                </c:pt>
                <c:pt idx="4">
                  <c:v>378735</c:v>
                </c:pt>
                <c:pt idx="5">
                  <c:v>433731</c:v>
                </c:pt>
                <c:pt idx="6">
                  <c:v>435293</c:v>
                </c:pt>
                <c:pt idx="7">
                  <c:v>466301</c:v>
                </c:pt>
                <c:pt idx="8">
                  <c:v>376925</c:v>
                </c:pt>
                <c:pt idx="9" formatCode="0">
                  <c:v>288847.57766000001</c:v>
                </c:pt>
                <c:pt idx="10" formatCode="0">
                  <c:v>399117.76143000001</c:v>
                </c:pt>
                <c:pt idx="11" formatCode="0">
                  <c:v>497279.33218000003</c:v>
                </c:pt>
                <c:pt idx="12" formatCode="0">
                  <c:v>392136.55856999999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'[Chart in Microsoft Word]zaMart2018'!$A$3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'[Chart in Microsoft Word]zaMart2018'!$B$1:$N$1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 </c:v>
                </c:pt>
              </c:strCache>
            </c:strRef>
          </c:cat>
          <c:val>
            <c:numRef>
              <c:f>'[Chart in Microsoft Word]zaMart2018'!$B$3:$N$3</c:f>
              <c:numCache>
                <c:formatCode>0</c:formatCode>
                <c:ptCount val="13"/>
                <c:pt idx="0">
                  <c:v>267973</c:v>
                </c:pt>
                <c:pt idx="1">
                  <c:v>291490</c:v>
                </c:pt>
                <c:pt idx="2">
                  <c:v>294506</c:v>
                </c:pt>
                <c:pt idx="3">
                  <c:v>308275</c:v>
                </c:pt>
                <c:pt idx="4">
                  <c:v>272830</c:v>
                </c:pt>
                <c:pt idx="5">
                  <c:v>323479</c:v>
                </c:pt>
                <c:pt idx="6">
                  <c:v>316474</c:v>
                </c:pt>
                <c:pt idx="7">
                  <c:v>330900</c:v>
                </c:pt>
                <c:pt idx="8">
                  <c:v>291210</c:v>
                </c:pt>
                <c:pt idx="9">
                  <c:v>291616.51712999999</c:v>
                </c:pt>
                <c:pt idx="10">
                  <c:v>298790.29683000001</c:v>
                </c:pt>
                <c:pt idx="11">
                  <c:v>298559.47272999998</c:v>
                </c:pt>
                <c:pt idx="12">
                  <c:v>295094.14129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2904824"/>
        <c:axId val="242905216"/>
      </c:lineChart>
      <c:catAx>
        <c:axId val="24290482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42905216"/>
        <c:crosses val="autoZero"/>
        <c:auto val="1"/>
        <c:lblAlgn val="ctr"/>
        <c:lblOffset val="100"/>
        <c:noMultiLvlLbl val="0"/>
      </c:catAx>
      <c:valAx>
        <c:axId val="242905216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242904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36797227776827"/>
          <c:y val="0.34216337077556647"/>
          <c:w val="0.15334690172017873"/>
          <c:h val="0.1913171535519296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B7D3-B047-4E11-B439-FA19CF58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1220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7992</CharactersWithSpaces>
  <SharedDoc>false</SharedDoc>
  <HLinks>
    <vt:vector size="30" baseType="variant">
      <vt:variant>
        <vt:i4>1310799</vt:i4>
      </vt:variant>
      <vt:variant>
        <vt:i4>21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18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15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12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9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20</cp:revision>
  <cp:lastPrinted>2015-12-17T11:01:00Z</cp:lastPrinted>
  <dcterms:created xsi:type="dcterms:W3CDTF">2018-05-21T12:03:00Z</dcterms:created>
  <dcterms:modified xsi:type="dcterms:W3CDTF">2018-05-22T08:52:00Z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