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F7" w:rsidRPr="00AC5FDE" w:rsidRDefault="00CD3FF7">
      <w:pPr>
        <w:rPr>
          <w:rFonts w:ascii="Arial Narrow" w:hAnsi="Arial Narrow" w:cs="Tahoma"/>
          <w:sz w:val="12"/>
          <w:szCs w:val="12"/>
          <w:lang w:val="sr-Cyrl-BA"/>
        </w:rPr>
      </w:pPr>
    </w:p>
    <w:tbl>
      <w:tblPr>
        <w:tblW w:w="10490" w:type="dxa"/>
        <w:jc w:val="center"/>
        <w:tblBorders>
          <w:top w:val="single" w:sz="18" w:space="0" w:color="1C5827"/>
          <w:bottom w:val="single" w:sz="18" w:space="0" w:color="1C5827"/>
        </w:tblBorders>
        <w:tblLayout w:type="fixed"/>
        <w:tblCellMar>
          <w:left w:w="0" w:type="dxa"/>
          <w:right w:w="0" w:type="dxa"/>
        </w:tblCellMar>
        <w:tblLook w:val="0000" w:firstRow="0" w:lastRow="0" w:firstColumn="0" w:lastColumn="0" w:noHBand="0" w:noVBand="0"/>
      </w:tblPr>
      <w:tblGrid>
        <w:gridCol w:w="5273"/>
        <w:gridCol w:w="5217"/>
      </w:tblGrid>
      <w:tr w:rsidR="00C50CA5" w:rsidRPr="00AC5FDE" w:rsidTr="00D614E4">
        <w:trPr>
          <w:cantSplit/>
          <w:trHeight w:hRule="exact" w:val="170"/>
          <w:jc w:val="center"/>
        </w:trPr>
        <w:tc>
          <w:tcPr>
            <w:tcW w:w="5273" w:type="dxa"/>
            <w:shd w:val="clear" w:color="auto" w:fill="auto"/>
            <w:tcMar>
              <w:left w:w="28" w:type="dxa"/>
              <w:right w:w="28" w:type="dxa"/>
            </w:tcMar>
          </w:tcPr>
          <w:p w:rsidR="00C50CA5" w:rsidRPr="00AC5FDE" w:rsidRDefault="00C50CA5" w:rsidP="00662B4E">
            <w:pPr>
              <w:outlineLvl w:val="0"/>
              <w:rPr>
                <w:rFonts w:ascii="Arial Narrow" w:hAnsi="Arial Narrow" w:cs="Tahoma"/>
                <w:color w:val="FFCC00"/>
                <w:sz w:val="16"/>
              </w:rPr>
            </w:pPr>
          </w:p>
        </w:tc>
        <w:tc>
          <w:tcPr>
            <w:tcW w:w="5217" w:type="dxa"/>
            <w:shd w:val="clear" w:color="auto" w:fill="auto"/>
            <w:tcMar>
              <w:left w:w="28" w:type="dxa"/>
              <w:right w:w="28" w:type="dxa"/>
            </w:tcMar>
          </w:tcPr>
          <w:p w:rsidR="00C50CA5" w:rsidRPr="00AC5FDE" w:rsidRDefault="00C50CA5" w:rsidP="00662B4E">
            <w:pPr>
              <w:outlineLvl w:val="0"/>
              <w:rPr>
                <w:rFonts w:ascii="Arial Narrow" w:hAnsi="Arial Narrow" w:cs="Tahoma"/>
                <w:color w:val="003366"/>
                <w:sz w:val="16"/>
                <w:lang w:val="sr-Cyrl-CS"/>
              </w:rPr>
            </w:pPr>
          </w:p>
        </w:tc>
      </w:tr>
      <w:tr w:rsidR="00D614E4" w:rsidRPr="00AC5FDE" w:rsidTr="00D614E4">
        <w:trPr>
          <w:cantSplit/>
          <w:jc w:val="center"/>
        </w:trPr>
        <w:tc>
          <w:tcPr>
            <w:tcW w:w="5273" w:type="dxa"/>
            <w:shd w:val="clear" w:color="auto" w:fill="FFFFFF"/>
            <w:tcMar>
              <w:left w:w="28" w:type="dxa"/>
              <w:right w:w="28" w:type="dxa"/>
            </w:tcMar>
            <w:vAlign w:val="center"/>
          </w:tcPr>
          <w:p w:rsidR="00D614E4" w:rsidRPr="00AC5FDE" w:rsidRDefault="00D614E4" w:rsidP="0043297C">
            <w:pPr>
              <w:outlineLvl w:val="0"/>
              <w:rPr>
                <w:rFonts w:ascii="Arial Narrow" w:hAnsi="Arial Narrow"/>
                <w:color w:val="003366"/>
              </w:rPr>
            </w:pPr>
            <w:r>
              <w:rPr>
                <w:rFonts w:ascii="Arial Narrow" w:hAnsi="Arial Narrow"/>
                <w:noProof/>
                <w:color w:val="003366"/>
              </w:rPr>
              <w:drawing>
                <wp:inline distT="0" distB="0" distL="0" distR="0" wp14:anchorId="59A7061D" wp14:editId="77A259A1">
                  <wp:extent cx="3043555" cy="688975"/>
                  <wp:effectExtent l="19050" t="0" r="4445"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srcRect/>
                          <a:stretch>
                            <a:fillRect/>
                          </a:stretch>
                        </pic:blipFill>
                        <pic:spPr bwMode="auto">
                          <a:xfrm>
                            <a:off x="0" y="0"/>
                            <a:ext cx="3043555" cy="688975"/>
                          </a:xfrm>
                          <a:prstGeom prst="rect">
                            <a:avLst/>
                          </a:prstGeom>
                          <a:noFill/>
                          <a:ln w="9525">
                            <a:noFill/>
                            <a:miter lim="800000"/>
                            <a:headEnd/>
                            <a:tailEnd/>
                          </a:ln>
                        </pic:spPr>
                      </pic:pic>
                    </a:graphicData>
                  </a:graphic>
                </wp:inline>
              </w:drawing>
            </w:r>
          </w:p>
        </w:tc>
        <w:tc>
          <w:tcPr>
            <w:tcW w:w="5217" w:type="dxa"/>
            <w:shd w:val="clear" w:color="auto" w:fill="FFFFFF"/>
            <w:tcMar>
              <w:left w:w="28" w:type="dxa"/>
              <w:right w:w="28" w:type="dxa"/>
            </w:tcMar>
            <w:vAlign w:val="center"/>
          </w:tcPr>
          <w:p w:rsidR="0029503E" w:rsidRPr="00566237" w:rsidRDefault="00566237" w:rsidP="0029503E">
            <w:pPr>
              <w:ind w:right="114"/>
              <w:jc w:val="right"/>
              <w:outlineLvl w:val="0"/>
              <w:rPr>
                <w:rFonts w:ascii="Arial Narrow" w:hAnsi="Arial Narrow" w:cs="Tahoma"/>
                <w:b/>
                <w:bCs/>
                <w:i/>
                <w:color w:val="003366"/>
                <w:spacing w:val="20"/>
                <w:sz w:val="33"/>
                <w:szCs w:val="33"/>
                <w:lang w:val="sr-Cyrl-BA"/>
              </w:rPr>
            </w:pPr>
            <w:r>
              <w:rPr>
                <w:rFonts w:ascii="Arial Narrow" w:hAnsi="Arial Narrow" w:cs="Tahoma"/>
                <w:b/>
                <w:bCs/>
                <w:color w:val="003366"/>
                <w:spacing w:val="20"/>
                <w:sz w:val="33"/>
                <w:szCs w:val="33"/>
                <w:lang w:val="sr-Cyrl-BA"/>
              </w:rPr>
              <w:t>јун</w:t>
            </w:r>
            <w:r w:rsidR="00D614E4" w:rsidRPr="00AC5FDE">
              <w:rPr>
                <w:rFonts w:ascii="Arial Narrow" w:hAnsi="Arial Narrow" w:cs="Tahoma"/>
                <w:b/>
                <w:bCs/>
                <w:color w:val="003366"/>
                <w:spacing w:val="20"/>
                <w:sz w:val="33"/>
                <w:szCs w:val="33"/>
              </w:rPr>
              <w:t>/</w:t>
            </w:r>
            <w:r>
              <w:rPr>
                <w:rFonts w:ascii="Arial Narrow" w:hAnsi="Arial Narrow" w:cs="Tahoma"/>
                <w:b/>
                <w:bCs/>
                <w:i/>
                <w:color w:val="003366"/>
                <w:spacing w:val="20"/>
                <w:sz w:val="33"/>
                <w:szCs w:val="33"/>
              </w:rPr>
              <w:t>Jun</w:t>
            </w:r>
          </w:p>
          <w:p w:rsidR="00D614E4" w:rsidRPr="00320B94" w:rsidRDefault="00D614E4" w:rsidP="0029503E">
            <w:pPr>
              <w:ind w:right="114"/>
              <w:jc w:val="right"/>
              <w:outlineLvl w:val="0"/>
              <w:rPr>
                <w:rFonts w:ascii="Arial Narrow" w:hAnsi="Arial Narrow" w:cs="Tahoma"/>
                <w:b/>
                <w:bCs/>
                <w:color w:val="003366"/>
                <w:spacing w:val="30"/>
                <w:sz w:val="36"/>
                <w:szCs w:val="36"/>
                <w:lang w:val="sr-Cyrl-BA"/>
              </w:rPr>
            </w:pPr>
            <w:r w:rsidRPr="00D614E4">
              <w:rPr>
                <w:rFonts w:ascii="Arial Narrow" w:hAnsi="Arial Narrow" w:cs="Tahoma"/>
                <w:b/>
                <w:bCs/>
                <w:color w:val="003366"/>
                <w:sz w:val="44"/>
                <w:szCs w:val="36"/>
              </w:rPr>
              <w:t>201</w:t>
            </w:r>
            <w:r w:rsidR="00897D8C">
              <w:rPr>
                <w:rFonts w:ascii="Arial Narrow" w:hAnsi="Arial Narrow" w:cs="Tahoma"/>
                <w:b/>
                <w:bCs/>
                <w:color w:val="003366"/>
                <w:sz w:val="44"/>
                <w:szCs w:val="36"/>
              </w:rPr>
              <w:t>9</w:t>
            </w:r>
          </w:p>
        </w:tc>
      </w:tr>
      <w:tr w:rsidR="00C50CA5" w:rsidRPr="00AC5FDE" w:rsidTr="00D614E4">
        <w:trPr>
          <w:cantSplit/>
          <w:trHeight w:hRule="exact" w:val="113"/>
          <w:jc w:val="center"/>
        </w:trPr>
        <w:tc>
          <w:tcPr>
            <w:tcW w:w="5273" w:type="dxa"/>
            <w:shd w:val="clear" w:color="auto" w:fill="auto"/>
            <w:tcMar>
              <w:left w:w="28" w:type="dxa"/>
              <w:right w:w="28" w:type="dxa"/>
            </w:tcMar>
            <w:vAlign w:val="center"/>
          </w:tcPr>
          <w:p w:rsidR="00C50CA5" w:rsidRPr="00AC5FDE" w:rsidRDefault="00C50CA5" w:rsidP="00C50CA5">
            <w:pPr>
              <w:outlineLvl w:val="0"/>
              <w:rPr>
                <w:rFonts w:ascii="Arial Narrow" w:hAnsi="Arial Narrow"/>
              </w:rPr>
            </w:pPr>
          </w:p>
        </w:tc>
        <w:tc>
          <w:tcPr>
            <w:tcW w:w="5217" w:type="dxa"/>
            <w:shd w:val="clear" w:color="auto" w:fill="auto"/>
            <w:tcMar>
              <w:left w:w="28" w:type="dxa"/>
              <w:right w:w="28" w:type="dxa"/>
            </w:tcMar>
            <w:vAlign w:val="center"/>
          </w:tcPr>
          <w:p w:rsidR="00C50CA5" w:rsidRPr="00AC5FDE" w:rsidRDefault="00C50CA5" w:rsidP="00C50CA5">
            <w:pPr>
              <w:jc w:val="right"/>
              <w:outlineLvl w:val="0"/>
              <w:rPr>
                <w:rFonts w:ascii="Arial Narrow" w:hAnsi="Arial Narrow" w:cs="Tahoma"/>
                <w:b/>
                <w:bCs/>
                <w:color w:val="003366"/>
                <w:spacing w:val="30"/>
                <w:sz w:val="24"/>
                <w:szCs w:val="24"/>
                <w:lang w:val="sr-Cyrl-CS"/>
              </w:rPr>
            </w:pPr>
          </w:p>
        </w:tc>
      </w:tr>
      <w:tr w:rsidR="00C50CA5" w:rsidRPr="00AC5FDE" w:rsidTr="00D614E4">
        <w:trPr>
          <w:cantSplit/>
          <w:trHeight w:hRule="exact" w:val="340"/>
          <w:jc w:val="center"/>
        </w:trPr>
        <w:tc>
          <w:tcPr>
            <w:tcW w:w="5273" w:type="dxa"/>
            <w:shd w:val="clear" w:color="auto" w:fill="1C5827"/>
            <w:tcMar>
              <w:left w:w="57" w:type="dxa"/>
              <w:right w:w="57" w:type="dxa"/>
            </w:tcMar>
            <w:vAlign w:val="center"/>
          </w:tcPr>
          <w:p w:rsidR="00C50CA5" w:rsidRPr="00AC5FDE" w:rsidRDefault="00C50CA5" w:rsidP="00922863">
            <w:pPr>
              <w:outlineLvl w:val="0"/>
              <w:rPr>
                <w:rFonts w:ascii="Arial Narrow" w:hAnsi="Arial Narrow" w:cs="Tahoma"/>
                <w:b/>
                <w:bCs/>
                <w:color w:val="FFFFFF"/>
              </w:rPr>
            </w:pPr>
            <w:r w:rsidRPr="00AC5FDE">
              <w:rPr>
                <w:rFonts w:ascii="Arial Narrow" w:hAnsi="Arial Narrow"/>
                <w:color w:val="FFFFFF"/>
              </w:rPr>
              <w:br w:type="column"/>
            </w:r>
            <w:r w:rsidR="001C1D09" w:rsidRPr="00AC5FDE">
              <w:rPr>
                <w:rFonts w:ascii="Arial Narrow" w:hAnsi="Arial Narrow" w:cs="Tahoma"/>
                <w:b/>
                <w:bCs/>
                <w:color w:val="FFFFFF"/>
                <w:lang w:val="sr-Cyrl-BA"/>
              </w:rPr>
              <w:t xml:space="preserve">СТАТИСТИКА </w:t>
            </w:r>
            <w:r w:rsidR="00E27411" w:rsidRPr="00AC5FDE">
              <w:rPr>
                <w:rFonts w:ascii="Arial Narrow" w:hAnsi="Arial Narrow" w:cs="Tahoma"/>
                <w:b/>
                <w:bCs/>
                <w:color w:val="FFFFFF"/>
                <w:lang w:val="sr-Cyrl-BA"/>
              </w:rPr>
              <w:t>ПОЉОПРИВРЕДЕ</w:t>
            </w:r>
          </w:p>
        </w:tc>
        <w:tc>
          <w:tcPr>
            <w:tcW w:w="5217" w:type="dxa"/>
            <w:shd w:val="clear" w:color="auto" w:fill="1C5827"/>
            <w:tcMar>
              <w:left w:w="57" w:type="dxa"/>
              <w:right w:w="57" w:type="dxa"/>
            </w:tcMar>
            <w:vAlign w:val="center"/>
          </w:tcPr>
          <w:p w:rsidR="00C50CA5" w:rsidRPr="007E404A" w:rsidRDefault="00E27411" w:rsidP="00C50CA5">
            <w:pPr>
              <w:jc w:val="right"/>
              <w:outlineLvl w:val="0"/>
              <w:rPr>
                <w:rFonts w:ascii="Arial Narrow" w:hAnsi="Arial Narrow" w:cs="Tahoma"/>
                <w:b/>
                <w:bCs/>
                <w:i/>
                <w:color w:val="FFFFFF"/>
              </w:rPr>
            </w:pPr>
            <w:r w:rsidRPr="007E404A">
              <w:rPr>
                <w:rFonts w:ascii="Arial Narrow" w:hAnsi="Arial Narrow" w:cs="Tahoma"/>
                <w:b/>
                <w:bCs/>
                <w:i/>
                <w:color w:val="FFFFFF"/>
              </w:rPr>
              <w:t>AGRICULTURE</w:t>
            </w:r>
            <w:r w:rsidR="00922863" w:rsidRPr="007E404A">
              <w:rPr>
                <w:rFonts w:ascii="Arial Narrow" w:hAnsi="Arial Narrow" w:cs="Tahoma"/>
                <w:b/>
                <w:bCs/>
                <w:i/>
                <w:color w:val="FFFFFF"/>
              </w:rPr>
              <w:t xml:space="preserve"> STATISTICS</w:t>
            </w:r>
          </w:p>
        </w:tc>
      </w:tr>
      <w:tr w:rsidR="00C50CA5" w:rsidRPr="00AC5FDE" w:rsidTr="00D614E4">
        <w:trPr>
          <w:cantSplit/>
          <w:trHeight w:hRule="exact" w:val="340"/>
          <w:jc w:val="center"/>
        </w:trPr>
        <w:tc>
          <w:tcPr>
            <w:tcW w:w="5273" w:type="dxa"/>
            <w:shd w:val="clear" w:color="auto" w:fill="1C5827"/>
            <w:tcMar>
              <w:left w:w="57" w:type="dxa"/>
              <w:right w:w="57" w:type="dxa"/>
            </w:tcMar>
            <w:vAlign w:val="center"/>
          </w:tcPr>
          <w:p w:rsidR="00C50CA5" w:rsidRPr="00AC5FDE" w:rsidRDefault="00767F08" w:rsidP="001C1D09">
            <w:pPr>
              <w:rPr>
                <w:rFonts w:ascii="Arial Narrow" w:hAnsi="Arial Narrow" w:cs="Tahoma"/>
                <w:b/>
                <w:bCs/>
                <w:color w:val="FFFFFF"/>
                <w:sz w:val="16"/>
                <w:szCs w:val="16"/>
                <w:lang w:val="sr-Cyrl-BA"/>
              </w:rPr>
            </w:pPr>
            <w:r w:rsidRPr="00AC5FDE">
              <w:rPr>
                <w:rFonts w:ascii="Arial Narrow" w:hAnsi="Arial Narrow" w:cs="Tahoma"/>
                <w:b/>
                <w:bCs/>
                <w:color w:val="FFFFFF"/>
                <w:sz w:val="16"/>
                <w:szCs w:val="16"/>
                <w:lang w:val="sr-Cyrl-BA"/>
              </w:rPr>
              <w:t>МЈЕСЕЧНО</w:t>
            </w:r>
            <w:r w:rsidR="00662B4E" w:rsidRPr="00AC5FDE">
              <w:rPr>
                <w:rFonts w:ascii="Arial Narrow" w:hAnsi="Arial Narrow" w:cs="Tahoma"/>
                <w:b/>
                <w:bCs/>
                <w:color w:val="FFFFFF"/>
                <w:sz w:val="16"/>
                <w:szCs w:val="16"/>
                <w:lang w:val="sr-Cyrl-BA"/>
              </w:rPr>
              <w:t xml:space="preserve"> САОПШТЕЊЕ</w:t>
            </w:r>
          </w:p>
        </w:tc>
        <w:tc>
          <w:tcPr>
            <w:tcW w:w="5217" w:type="dxa"/>
            <w:shd w:val="clear" w:color="auto" w:fill="1C5827"/>
            <w:tcMar>
              <w:left w:w="57" w:type="dxa"/>
              <w:right w:w="57" w:type="dxa"/>
            </w:tcMar>
            <w:vAlign w:val="center"/>
          </w:tcPr>
          <w:p w:rsidR="00C50CA5" w:rsidRPr="007E404A" w:rsidRDefault="00767F08" w:rsidP="00176E2A">
            <w:pPr>
              <w:jc w:val="right"/>
              <w:outlineLvl w:val="0"/>
              <w:rPr>
                <w:rFonts w:ascii="Arial Narrow" w:hAnsi="Arial Narrow" w:cs="Tahoma"/>
                <w:b/>
                <w:bCs/>
                <w:i/>
                <w:color w:val="FFFFFF"/>
                <w:sz w:val="16"/>
                <w:szCs w:val="16"/>
              </w:rPr>
            </w:pPr>
            <w:r w:rsidRPr="007E404A">
              <w:rPr>
                <w:rFonts w:ascii="Arial Narrow" w:hAnsi="Arial Narrow" w:cs="Tahoma"/>
                <w:b/>
                <w:bCs/>
                <w:i/>
                <w:color w:val="FFFFFF"/>
                <w:sz w:val="16"/>
                <w:szCs w:val="16"/>
                <w:lang w:val="sr-Cyrl-BA"/>
              </w:rPr>
              <w:t>MONTHLY</w:t>
            </w:r>
            <w:r w:rsidR="001C1D09" w:rsidRPr="007E404A">
              <w:rPr>
                <w:rFonts w:ascii="Arial Narrow" w:hAnsi="Arial Narrow" w:cs="Tahoma"/>
                <w:b/>
                <w:bCs/>
                <w:i/>
                <w:color w:val="FFFFFF"/>
                <w:sz w:val="16"/>
                <w:szCs w:val="16"/>
              </w:rPr>
              <w:t xml:space="preserve"> RELEASE</w:t>
            </w:r>
          </w:p>
        </w:tc>
      </w:tr>
      <w:tr w:rsidR="00421BD0" w:rsidRPr="00AC5FDE" w:rsidTr="00D614E4">
        <w:trPr>
          <w:cantSplit/>
          <w:trHeight w:hRule="exact" w:val="340"/>
          <w:jc w:val="center"/>
        </w:trPr>
        <w:tc>
          <w:tcPr>
            <w:tcW w:w="5273" w:type="dxa"/>
            <w:shd w:val="clear" w:color="auto" w:fill="auto"/>
            <w:tcMar>
              <w:left w:w="57" w:type="dxa"/>
              <w:right w:w="57" w:type="dxa"/>
            </w:tcMar>
            <w:vAlign w:val="center"/>
          </w:tcPr>
          <w:p w:rsidR="00421BD0" w:rsidRPr="00E41DF4" w:rsidRDefault="00421BD0" w:rsidP="00421BD0">
            <w:pPr>
              <w:rPr>
                <w:rFonts w:ascii="Arial Narrow" w:hAnsi="Arial Narrow" w:cs="Tahoma"/>
                <w:bCs/>
                <w:color w:val="003366"/>
                <w:lang w:val="sr-Cyrl-BA"/>
              </w:rPr>
            </w:pPr>
            <w:r w:rsidRPr="004309C8">
              <w:rPr>
                <w:rFonts w:ascii="Arial Narrow" w:hAnsi="Arial Narrow" w:cs="Tahoma"/>
                <w:bCs/>
                <w:color w:val="003366"/>
                <w:sz w:val="16"/>
                <w:szCs w:val="16"/>
                <w:lang w:val="sr-Cyrl-BA"/>
              </w:rPr>
              <w:t>ИСПРАВЉЕНО САОПШТЕЊЕ/</w:t>
            </w:r>
            <w:r w:rsidRPr="00E41DF4">
              <w:rPr>
                <w:rFonts w:ascii="Arial Narrow" w:hAnsi="Arial Narrow" w:cs="Tahoma"/>
                <w:bCs/>
                <w:i/>
                <w:color w:val="003366"/>
                <w:sz w:val="16"/>
                <w:szCs w:val="16"/>
                <w:lang w:val="sr-Cyrl-BA"/>
              </w:rPr>
              <w:t>CORRECTED RELEASE</w:t>
            </w:r>
          </w:p>
        </w:tc>
        <w:tc>
          <w:tcPr>
            <w:tcW w:w="5217" w:type="dxa"/>
            <w:shd w:val="clear" w:color="auto" w:fill="auto"/>
            <w:tcMar>
              <w:left w:w="57" w:type="dxa"/>
              <w:right w:w="57" w:type="dxa"/>
            </w:tcMar>
            <w:vAlign w:val="center"/>
          </w:tcPr>
          <w:p w:rsidR="00421BD0" w:rsidRPr="00320B94" w:rsidRDefault="00421BD0" w:rsidP="00421BD0">
            <w:pPr>
              <w:jc w:val="right"/>
              <w:outlineLvl w:val="0"/>
              <w:rPr>
                <w:rFonts w:ascii="Arial Narrow" w:hAnsi="Arial Narrow" w:cs="Tahoma"/>
                <w:b/>
                <w:bCs/>
                <w:color w:val="003366"/>
                <w:lang w:val="sr-Latn-BA"/>
              </w:rPr>
            </w:pPr>
            <w:r>
              <w:rPr>
                <w:rFonts w:ascii="Arial Narrow" w:hAnsi="Arial Narrow" w:cs="Tahoma"/>
                <w:color w:val="003366"/>
                <w:sz w:val="16"/>
                <w:lang w:val="sr-Latn-CS"/>
              </w:rPr>
              <w:t>12</w:t>
            </w:r>
            <w:r w:rsidRPr="00AC5FDE">
              <w:rPr>
                <w:rFonts w:ascii="Arial Narrow" w:hAnsi="Arial Narrow" w:cs="Tahoma"/>
                <w:color w:val="003366"/>
                <w:sz w:val="16"/>
                <w:lang w:val="sr-Cyrl-BA"/>
              </w:rPr>
              <w:t xml:space="preserve">. </w:t>
            </w:r>
            <w:r>
              <w:rPr>
                <w:rFonts w:ascii="Arial Narrow" w:hAnsi="Arial Narrow" w:cs="Tahoma"/>
                <w:color w:val="003366"/>
                <w:sz w:val="16"/>
                <w:lang w:val="sr-Latn-BA"/>
              </w:rPr>
              <w:t>V</w:t>
            </w:r>
            <w:r>
              <w:rPr>
                <w:rFonts w:ascii="Arial Narrow" w:hAnsi="Arial Narrow" w:cs="Tahoma"/>
                <w:color w:val="003366"/>
                <w:sz w:val="16"/>
              </w:rPr>
              <w:t>I</w:t>
            </w:r>
            <w:r w:rsidRPr="00AC5FDE">
              <w:rPr>
                <w:rFonts w:ascii="Arial Narrow" w:hAnsi="Arial Narrow" w:cs="Tahoma"/>
                <w:color w:val="003366"/>
                <w:sz w:val="16"/>
                <w:lang w:val="sr-Cyrl-BA"/>
              </w:rPr>
              <w:t xml:space="preserve"> 20</w:t>
            </w:r>
            <w:r>
              <w:rPr>
                <w:rFonts w:ascii="Arial Narrow" w:hAnsi="Arial Narrow" w:cs="Tahoma"/>
                <w:color w:val="003366"/>
                <w:sz w:val="16"/>
                <w:lang w:val="sr-Latn-BA"/>
              </w:rPr>
              <w:t>20</w:t>
            </w:r>
            <w:r w:rsidRPr="00AC5FDE">
              <w:rPr>
                <w:rFonts w:ascii="Arial Narrow" w:hAnsi="Arial Narrow" w:cs="Tahoma"/>
                <w:color w:val="003366"/>
                <w:sz w:val="16"/>
                <w:lang w:val="sr-Cyrl-CS"/>
              </w:rPr>
              <w:t>.</w:t>
            </w:r>
            <w:r>
              <w:rPr>
                <w:rFonts w:ascii="Arial Narrow" w:hAnsi="Arial Narrow" w:cs="Tahoma"/>
                <w:color w:val="003366"/>
                <w:sz w:val="16"/>
                <w:lang w:val="sr-Latn-BA"/>
              </w:rPr>
              <w:t xml:space="preserve"> </w:t>
            </w:r>
            <w:r w:rsidRPr="00AC5FDE">
              <w:rPr>
                <w:rFonts w:ascii="Arial Narrow" w:hAnsi="Arial Narrow" w:cs="Tahoma"/>
                <w:color w:val="003366"/>
                <w:sz w:val="16"/>
                <w:lang w:val="sr-Cyrl-BA"/>
              </w:rPr>
              <w:t>Број</w:t>
            </w:r>
            <w:r w:rsidRPr="00AC5FDE">
              <w:rPr>
                <w:rFonts w:ascii="Arial Narrow" w:hAnsi="Arial Narrow" w:cs="Tahoma"/>
                <w:color w:val="003366"/>
                <w:sz w:val="16"/>
                <w:lang w:val="sr-Latn-CS"/>
              </w:rPr>
              <w:t>/No.</w:t>
            </w:r>
            <w:r>
              <w:rPr>
                <w:rFonts w:ascii="Arial Narrow" w:hAnsi="Arial Narrow" w:cs="Tahoma"/>
                <w:color w:val="003366"/>
                <w:sz w:val="16"/>
                <w:lang w:val="sr-Latn-CS"/>
              </w:rPr>
              <w:t xml:space="preserve"> </w:t>
            </w:r>
            <w:r w:rsidRPr="003651A6">
              <w:rPr>
                <w:rFonts w:ascii="Arial Narrow" w:hAnsi="Arial Narrow" w:cs="Tahoma"/>
                <w:b/>
                <w:color w:val="003366"/>
                <w:sz w:val="22"/>
                <w:lang w:val="sr-Cyrl-BA"/>
              </w:rPr>
              <w:t>215</w:t>
            </w:r>
            <w:r w:rsidRPr="00AC5FDE">
              <w:rPr>
                <w:rFonts w:ascii="Arial Narrow" w:hAnsi="Arial Narrow" w:cs="Tahoma"/>
                <w:b/>
                <w:color w:val="003366"/>
                <w:sz w:val="22"/>
                <w:szCs w:val="22"/>
                <w:lang w:val="sr-Latn-CS"/>
              </w:rPr>
              <w:t>/</w:t>
            </w:r>
            <w:r w:rsidRPr="00AC5FDE">
              <w:rPr>
                <w:rFonts w:ascii="Arial Narrow" w:hAnsi="Arial Narrow" w:cs="Tahoma"/>
                <w:b/>
                <w:color w:val="003366"/>
                <w:sz w:val="22"/>
                <w:szCs w:val="22"/>
                <w:lang w:val="sr-Cyrl-CS"/>
              </w:rPr>
              <w:t>1</w:t>
            </w:r>
            <w:r>
              <w:rPr>
                <w:rFonts w:ascii="Arial Narrow" w:hAnsi="Arial Narrow" w:cs="Tahoma"/>
                <w:b/>
                <w:color w:val="003366"/>
                <w:sz w:val="22"/>
                <w:szCs w:val="22"/>
                <w:lang w:val="sr-Latn-BA"/>
              </w:rPr>
              <w:t>9-1</w:t>
            </w:r>
          </w:p>
        </w:tc>
      </w:tr>
    </w:tbl>
    <w:p w:rsidR="00EB77EB" w:rsidRPr="00AC5FDE" w:rsidRDefault="00EB77EB" w:rsidP="00C50CA5">
      <w:pPr>
        <w:rPr>
          <w:rFonts w:ascii="Arial Narrow" w:hAnsi="Arial Narrow" w:cs="Tahoma"/>
          <w:sz w:val="14"/>
          <w:szCs w:val="14"/>
          <w:lang w:val="sr-Cyrl-BA"/>
        </w:rPr>
      </w:pPr>
    </w:p>
    <w:p w:rsidR="009748B4" w:rsidRDefault="009748B4" w:rsidP="00CB1928">
      <w:pPr>
        <w:spacing w:after="120"/>
        <w:jc w:val="center"/>
        <w:rPr>
          <w:rFonts w:ascii="Arial Narrow" w:hAnsi="Arial Narrow" w:cs="Tahoma"/>
          <w:b/>
          <w:bCs/>
          <w:sz w:val="26"/>
          <w:szCs w:val="26"/>
          <w:lang w:val="sr-Cyrl-BA"/>
        </w:rPr>
      </w:pPr>
    </w:p>
    <w:p w:rsidR="00CB1928" w:rsidRPr="00AC5FDE" w:rsidRDefault="0080085A" w:rsidP="00CB1928">
      <w:pPr>
        <w:spacing w:after="120"/>
        <w:jc w:val="center"/>
        <w:rPr>
          <w:rFonts w:ascii="Arial Narrow" w:hAnsi="Arial Narrow" w:cs="Tahoma"/>
          <w:b/>
          <w:bCs/>
          <w:sz w:val="26"/>
          <w:szCs w:val="26"/>
          <w:lang w:val="sr-Cyrl-BA"/>
        </w:rPr>
      </w:pPr>
      <w:r w:rsidRPr="00AC5FDE">
        <w:rPr>
          <w:rFonts w:ascii="Arial Narrow" w:hAnsi="Arial Narrow" w:cs="Tahoma"/>
          <w:b/>
          <w:bCs/>
          <w:sz w:val="26"/>
          <w:szCs w:val="26"/>
          <w:lang w:val="sr-Cyrl-BA"/>
        </w:rPr>
        <w:t>ПРИКУПЉАЊЕ КРАВЉЕГ МЛИЈЕКА И ПРОИЗВОДЊА МЛИЈЕЧНИХ ПРОИЗВОДА</w:t>
      </w:r>
    </w:p>
    <w:p w:rsidR="009A2450" w:rsidRDefault="0064659F" w:rsidP="00B87EC8">
      <w:pPr>
        <w:spacing w:after="120"/>
        <w:jc w:val="center"/>
        <w:rPr>
          <w:rFonts w:ascii="Arial Narrow" w:hAnsi="Arial Narrow" w:cs="Tahoma"/>
          <w:b/>
          <w:bCs/>
          <w:i/>
          <w:sz w:val="26"/>
          <w:szCs w:val="26"/>
        </w:rPr>
      </w:pPr>
      <w:r w:rsidRPr="00AC5FDE">
        <w:rPr>
          <w:rFonts w:ascii="Arial Narrow" w:hAnsi="Arial Narrow" w:cs="Tahoma"/>
          <w:b/>
          <w:bCs/>
          <w:i/>
          <w:sz w:val="26"/>
          <w:szCs w:val="26"/>
        </w:rPr>
        <w:t>COLLECTION</w:t>
      </w:r>
      <w:r w:rsidR="00F84299">
        <w:rPr>
          <w:rFonts w:ascii="Arial Narrow" w:hAnsi="Arial Narrow" w:cs="Tahoma"/>
          <w:b/>
          <w:bCs/>
          <w:i/>
          <w:sz w:val="26"/>
          <w:szCs w:val="26"/>
        </w:rPr>
        <w:t xml:space="preserve"> </w:t>
      </w:r>
      <w:r w:rsidRPr="00AC5FDE">
        <w:rPr>
          <w:rFonts w:ascii="Arial Narrow" w:hAnsi="Arial Narrow" w:cs="Tahoma"/>
          <w:b/>
          <w:bCs/>
          <w:i/>
          <w:sz w:val="26"/>
          <w:szCs w:val="26"/>
        </w:rPr>
        <w:t xml:space="preserve">OF </w:t>
      </w:r>
      <w:r w:rsidR="0080085A" w:rsidRPr="00AC5FDE">
        <w:rPr>
          <w:rFonts w:ascii="Arial Narrow" w:hAnsi="Arial Narrow" w:cs="Tahoma"/>
          <w:b/>
          <w:bCs/>
          <w:i/>
          <w:sz w:val="26"/>
          <w:szCs w:val="26"/>
          <w:lang w:val="sr-Cyrl-BA"/>
        </w:rPr>
        <w:t>C</w:t>
      </w:r>
      <w:r w:rsidR="0080085A" w:rsidRPr="00AC5FDE">
        <w:rPr>
          <w:rFonts w:ascii="Arial Narrow" w:hAnsi="Arial Narrow" w:cs="Tahoma"/>
          <w:b/>
          <w:bCs/>
          <w:i/>
          <w:sz w:val="26"/>
          <w:szCs w:val="26"/>
        </w:rPr>
        <w:t>OW</w:t>
      </w:r>
      <w:r w:rsidR="007D63A6" w:rsidRPr="00AC5FDE">
        <w:rPr>
          <w:rFonts w:ascii="Arial Narrow" w:hAnsi="Arial Narrow" w:cs="Tahoma"/>
          <w:b/>
          <w:bCs/>
          <w:i/>
          <w:sz w:val="26"/>
          <w:szCs w:val="26"/>
        </w:rPr>
        <w:t>’</w:t>
      </w:r>
      <w:r w:rsidR="0080085A" w:rsidRPr="00AC5FDE">
        <w:rPr>
          <w:rFonts w:ascii="Arial Narrow" w:hAnsi="Arial Narrow" w:cs="Tahoma"/>
          <w:b/>
          <w:bCs/>
          <w:i/>
          <w:sz w:val="26"/>
          <w:szCs w:val="26"/>
        </w:rPr>
        <w:t>S</w:t>
      </w:r>
      <w:r w:rsidR="008C468D">
        <w:rPr>
          <w:rFonts w:ascii="Arial Narrow" w:hAnsi="Arial Narrow" w:cs="Tahoma"/>
          <w:b/>
          <w:bCs/>
          <w:i/>
          <w:sz w:val="26"/>
          <w:szCs w:val="26"/>
        </w:rPr>
        <w:t xml:space="preserve"> </w:t>
      </w:r>
      <w:r w:rsidR="0080085A" w:rsidRPr="00AC5FDE">
        <w:rPr>
          <w:rFonts w:ascii="Arial Narrow" w:hAnsi="Arial Narrow" w:cs="Tahoma"/>
          <w:b/>
          <w:bCs/>
          <w:i/>
          <w:sz w:val="26"/>
          <w:szCs w:val="26"/>
        </w:rPr>
        <w:t>MILK AND DAIRY PRODUCT</w:t>
      </w:r>
      <w:r w:rsidR="00D40DA5" w:rsidRPr="00AC5FDE">
        <w:rPr>
          <w:rFonts w:ascii="Arial Narrow" w:hAnsi="Arial Narrow" w:cs="Tahoma"/>
          <w:b/>
          <w:bCs/>
          <w:i/>
          <w:sz w:val="26"/>
          <w:szCs w:val="26"/>
        </w:rPr>
        <w:t>S</w:t>
      </w:r>
    </w:p>
    <w:p w:rsidR="009748B4" w:rsidRPr="00B87EC8" w:rsidRDefault="009748B4" w:rsidP="00B87EC8">
      <w:pPr>
        <w:spacing w:after="120"/>
        <w:jc w:val="center"/>
        <w:rPr>
          <w:rFonts w:ascii="Arial Narrow" w:hAnsi="Arial Narrow" w:cs="Tahoma"/>
          <w:b/>
          <w:bCs/>
          <w:i/>
          <w:sz w:val="26"/>
          <w:szCs w:val="26"/>
          <w:lang w:val="sr-Cyrl-BA"/>
        </w:rPr>
      </w:pPr>
      <w:bookmarkStart w:id="0" w:name="_GoBack"/>
      <w:bookmarkEnd w:id="0"/>
    </w:p>
    <w:tbl>
      <w:tblPr>
        <w:tblW w:w="10490" w:type="dxa"/>
        <w:jc w:val="center"/>
        <w:shd w:val="clear" w:color="auto" w:fill="F2F2F2"/>
        <w:tblLook w:val="0000" w:firstRow="0" w:lastRow="0" w:firstColumn="0" w:lastColumn="0" w:noHBand="0" w:noVBand="0"/>
      </w:tblPr>
      <w:tblGrid>
        <w:gridCol w:w="5244"/>
        <w:gridCol w:w="5246"/>
      </w:tblGrid>
      <w:tr w:rsidR="00AA4F76" w:rsidRPr="00AC5FDE" w:rsidTr="0011533F">
        <w:trPr>
          <w:trHeight w:val="170"/>
          <w:jc w:val="center"/>
        </w:trPr>
        <w:tc>
          <w:tcPr>
            <w:tcW w:w="5244" w:type="dxa"/>
            <w:shd w:val="clear" w:color="auto" w:fill="F2F2F2"/>
            <w:tcMar>
              <w:left w:w="28" w:type="dxa"/>
              <w:right w:w="227" w:type="dxa"/>
            </w:tcMar>
          </w:tcPr>
          <w:p w:rsidR="00225576" w:rsidRPr="009F1B7B" w:rsidRDefault="00571CCE" w:rsidP="007E70F6">
            <w:pPr>
              <w:pStyle w:val="BodyTextIndent3"/>
              <w:ind w:left="68" w:right="-113" w:firstLine="550"/>
              <w:rPr>
                <w:rFonts w:ascii="Arial Narrow" w:hAnsi="Arial Narrow" w:cs="Tahoma"/>
                <w:sz w:val="16"/>
                <w:szCs w:val="16"/>
                <w:lang w:val="sr-Cyrl-BA"/>
              </w:rPr>
            </w:pPr>
            <w:r>
              <w:rPr>
                <w:rFonts w:ascii="Arial Narrow" w:hAnsi="Arial Narrow" w:cs="Tahoma"/>
                <w:sz w:val="16"/>
                <w:szCs w:val="16"/>
                <w:lang w:val="sr-Cyrl-BA"/>
              </w:rPr>
              <w:t xml:space="preserve">Током </w:t>
            </w:r>
            <w:r w:rsidR="00946FE3">
              <w:rPr>
                <w:rFonts w:ascii="Arial Narrow" w:hAnsi="Arial Narrow" w:cs="Tahoma"/>
                <w:sz w:val="16"/>
                <w:szCs w:val="16"/>
                <w:lang w:val="sr-Cyrl-BA"/>
              </w:rPr>
              <w:t>јуна</w:t>
            </w:r>
            <w:r w:rsidR="00384FF7">
              <w:rPr>
                <w:rFonts w:ascii="Arial Narrow" w:hAnsi="Arial Narrow" w:cs="Tahoma"/>
                <w:sz w:val="16"/>
                <w:szCs w:val="16"/>
                <w:lang w:val="sr-Cyrl-BA"/>
              </w:rPr>
              <w:t xml:space="preserve"> </w:t>
            </w:r>
            <w:r w:rsidR="00DE3FC5">
              <w:rPr>
                <w:rFonts w:ascii="Arial Narrow" w:hAnsi="Arial Narrow" w:cs="Tahoma"/>
                <w:sz w:val="16"/>
                <w:szCs w:val="16"/>
                <w:lang w:val="sr-Cyrl-BA"/>
              </w:rPr>
              <w:t>2019</w:t>
            </w:r>
            <w:r w:rsidR="00AC4A01">
              <w:rPr>
                <w:rFonts w:ascii="Arial Narrow" w:hAnsi="Arial Narrow" w:cs="Tahoma"/>
                <w:sz w:val="16"/>
                <w:szCs w:val="16"/>
                <w:lang w:val="sr-Cyrl-BA"/>
              </w:rPr>
              <w:t xml:space="preserve">. године </w:t>
            </w:r>
            <w:r w:rsidR="009A159E">
              <w:rPr>
                <w:rFonts w:ascii="Arial Narrow" w:hAnsi="Arial Narrow" w:cs="Tahoma"/>
                <w:sz w:val="16"/>
                <w:szCs w:val="16"/>
                <w:lang w:val="sr-Cyrl-BA"/>
              </w:rPr>
              <w:t xml:space="preserve">мљекаре су од пољопривредних газдинстава прикупиле </w:t>
            </w:r>
            <w:r w:rsidR="00007098">
              <w:rPr>
                <w:rFonts w:ascii="Arial Narrow" w:hAnsi="Arial Narrow" w:cs="Tahoma"/>
                <w:sz w:val="16"/>
                <w:szCs w:val="16"/>
                <w:lang w:val="sr-Cyrl-BA"/>
              </w:rPr>
              <w:t>укупно</w:t>
            </w:r>
            <w:r w:rsidR="003208F5">
              <w:rPr>
                <w:rFonts w:ascii="Arial Narrow" w:hAnsi="Arial Narrow" w:cs="Tahoma"/>
                <w:sz w:val="16"/>
                <w:szCs w:val="16"/>
                <w:lang w:val="sr-Cyrl-BA"/>
              </w:rPr>
              <w:t xml:space="preserve"> </w:t>
            </w:r>
            <w:r w:rsidR="007E70F6">
              <w:rPr>
                <w:rFonts w:ascii="Arial Narrow" w:hAnsi="Arial Narrow" w:cs="Tahoma"/>
                <w:sz w:val="16"/>
                <w:szCs w:val="16"/>
                <w:lang w:val="sr-Cyrl-BA"/>
              </w:rPr>
              <w:t>8</w:t>
            </w:r>
            <w:r w:rsidR="007E70F6">
              <w:rPr>
                <w:rFonts w:ascii="Arial Narrow" w:hAnsi="Arial Narrow" w:cs="Tahoma"/>
                <w:sz w:val="16"/>
                <w:szCs w:val="16"/>
              </w:rPr>
              <w:t xml:space="preserve"> </w:t>
            </w:r>
            <w:r w:rsidR="007E70F6">
              <w:rPr>
                <w:rFonts w:ascii="Arial Narrow" w:hAnsi="Arial Narrow" w:cs="Tahoma"/>
                <w:sz w:val="16"/>
                <w:szCs w:val="16"/>
                <w:lang w:val="sr-Cyrl-BA"/>
              </w:rPr>
              <w:t>426,</w:t>
            </w:r>
            <w:r w:rsidR="007E70F6" w:rsidRPr="007E70F6">
              <w:rPr>
                <w:rFonts w:ascii="Arial Narrow" w:hAnsi="Arial Narrow" w:cs="Tahoma"/>
                <w:sz w:val="16"/>
                <w:szCs w:val="16"/>
                <w:lang w:val="sr-Cyrl-BA"/>
              </w:rPr>
              <w:t>8</w:t>
            </w:r>
            <w:r w:rsidR="006776AC">
              <w:rPr>
                <w:rFonts w:ascii="Arial Narrow" w:hAnsi="Arial Narrow" w:cs="Tahoma"/>
                <w:sz w:val="16"/>
                <w:szCs w:val="16"/>
                <w:lang w:val="sr-Cyrl-BA"/>
              </w:rPr>
              <w:t xml:space="preserve"> </w:t>
            </w:r>
            <w:r w:rsidR="007D541E" w:rsidRPr="007D541E">
              <w:rPr>
                <w:rFonts w:ascii="Arial Narrow" w:hAnsi="Arial Narrow" w:cs="Tahoma"/>
                <w:sz w:val="16"/>
                <w:szCs w:val="16"/>
                <w:lang w:val="sr-Cyrl-BA"/>
              </w:rPr>
              <w:t>t</w:t>
            </w:r>
            <w:r w:rsidR="007D541E">
              <w:rPr>
                <w:rFonts w:ascii="Arial Narrow" w:hAnsi="Arial Narrow" w:cs="Tahoma"/>
                <w:sz w:val="16"/>
                <w:szCs w:val="16"/>
                <w:lang w:val="sr-Latn-BA"/>
              </w:rPr>
              <w:t xml:space="preserve"> </w:t>
            </w:r>
            <w:r w:rsidR="009A159E">
              <w:rPr>
                <w:rFonts w:ascii="Arial Narrow" w:hAnsi="Arial Narrow" w:cs="Tahoma"/>
                <w:sz w:val="16"/>
                <w:szCs w:val="16"/>
                <w:lang w:val="sr-Cyrl-BA"/>
              </w:rPr>
              <w:t xml:space="preserve">крављег млијека, што је за </w:t>
            </w:r>
            <w:r w:rsidR="007E70F6">
              <w:rPr>
                <w:rFonts w:ascii="Arial Narrow" w:hAnsi="Arial Narrow" w:cs="Tahoma"/>
                <w:sz w:val="16"/>
                <w:szCs w:val="16"/>
              </w:rPr>
              <w:t>2,3</w:t>
            </w:r>
            <w:r w:rsidR="00AC4A01">
              <w:rPr>
                <w:rFonts w:ascii="Arial Narrow" w:hAnsi="Arial Narrow" w:cs="Tahoma"/>
                <w:sz w:val="16"/>
                <w:szCs w:val="16"/>
                <w:lang w:val="sr-Cyrl-BA"/>
              </w:rPr>
              <w:t xml:space="preserve">% </w:t>
            </w:r>
            <w:r w:rsidR="003208F5">
              <w:rPr>
                <w:rFonts w:ascii="Arial Narrow" w:hAnsi="Arial Narrow" w:cs="Tahoma"/>
                <w:sz w:val="16"/>
                <w:szCs w:val="16"/>
                <w:lang w:val="sr-Cyrl-BA"/>
              </w:rPr>
              <w:t>већа</w:t>
            </w:r>
            <w:r w:rsidR="00AC4A01">
              <w:rPr>
                <w:rFonts w:ascii="Arial Narrow" w:hAnsi="Arial Narrow" w:cs="Tahoma"/>
                <w:sz w:val="16"/>
                <w:szCs w:val="16"/>
                <w:lang w:val="sr-Cyrl-BA"/>
              </w:rPr>
              <w:t xml:space="preserve"> количина у односу на </w:t>
            </w:r>
            <w:r w:rsidR="00A0480F">
              <w:rPr>
                <w:rFonts w:ascii="Arial Narrow" w:hAnsi="Arial Narrow" w:cs="Tahoma"/>
                <w:sz w:val="16"/>
                <w:szCs w:val="16"/>
                <w:lang w:val="sr-Cyrl-BA"/>
              </w:rPr>
              <w:t>исти мјесец прет</w:t>
            </w:r>
            <w:r w:rsidR="009A159E">
              <w:rPr>
                <w:rFonts w:ascii="Arial Narrow" w:hAnsi="Arial Narrow" w:cs="Tahoma"/>
                <w:sz w:val="16"/>
                <w:szCs w:val="16"/>
                <w:lang w:val="sr-Cyrl-BA"/>
              </w:rPr>
              <w:t xml:space="preserve">ходне године, </w:t>
            </w:r>
            <w:r w:rsidR="00AC4A01">
              <w:rPr>
                <w:rFonts w:ascii="Arial Narrow" w:hAnsi="Arial Narrow" w:cs="Tahoma"/>
                <w:sz w:val="16"/>
                <w:szCs w:val="16"/>
                <w:lang w:val="sr-Cyrl-BA"/>
              </w:rPr>
              <w:t>односно</w:t>
            </w:r>
            <w:r w:rsidR="005E488F">
              <w:rPr>
                <w:rFonts w:ascii="Arial Narrow" w:hAnsi="Arial Narrow" w:cs="Tahoma"/>
                <w:sz w:val="16"/>
                <w:szCs w:val="16"/>
                <w:lang w:val="sr-Cyrl-BA"/>
              </w:rPr>
              <w:t xml:space="preserve"> </w:t>
            </w:r>
            <w:r w:rsidR="00AC4A01">
              <w:rPr>
                <w:rFonts w:ascii="Arial Narrow" w:hAnsi="Arial Narrow" w:cs="Tahoma"/>
                <w:sz w:val="16"/>
                <w:szCs w:val="16"/>
                <w:lang w:val="sr-Cyrl-BA"/>
              </w:rPr>
              <w:t xml:space="preserve">за </w:t>
            </w:r>
            <w:r w:rsidR="00946FE3">
              <w:rPr>
                <w:rFonts w:ascii="Arial Narrow" w:hAnsi="Arial Narrow" w:cs="Tahoma"/>
                <w:sz w:val="16"/>
                <w:szCs w:val="16"/>
                <w:lang w:val="sr-Cyrl-BA"/>
              </w:rPr>
              <w:t>5,</w:t>
            </w:r>
            <w:r w:rsidR="007E70F6">
              <w:rPr>
                <w:rFonts w:ascii="Arial Narrow" w:hAnsi="Arial Narrow" w:cs="Tahoma"/>
                <w:sz w:val="16"/>
                <w:szCs w:val="16"/>
              </w:rPr>
              <w:t>7</w:t>
            </w:r>
            <w:r w:rsidR="00D6396D">
              <w:rPr>
                <w:rFonts w:ascii="Arial Narrow" w:hAnsi="Arial Narrow" w:cs="Tahoma"/>
                <w:sz w:val="16"/>
                <w:szCs w:val="16"/>
                <w:lang w:val="sr-Cyrl-BA"/>
              </w:rPr>
              <w:t>%</w:t>
            </w:r>
            <w:r w:rsidR="00AC4A01">
              <w:rPr>
                <w:rFonts w:ascii="Arial Narrow" w:hAnsi="Arial Narrow" w:cs="Tahoma"/>
                <w:sz w:val="16"/>
                <w:szCs w:val="16"/>
                <w:lang w:val="sr-Cyrl-BA"/>
              </w:rPr>
              <w:t xml:space="preserve"> </w:t>
            </w:r>
            <w:r w:rsidR="00946FE3">
              <w:rPr>
                <w:rFonts w:ascii="Arial Narrow" w:hAnsi="Arial Narrow" w:cs="Tahoma"/>
                <w:sz w:val="16"/>
                <w:szCs w:val="16"/>
                <w:lang w:val="sr-Cyrl-BA"/>
              </w:rPr>
              <w:t>мања</w:t>
            </w:r>
            <w:r w:rsidR="00730050">
              <w:rPr>
                <w:rFonts w:ascii="Arial Narrow" w:hAnsi="Arial Narrow" w:cs="Tahoma"/>
                <w:sz w:val="16"/>
                <w:szCs w:val="16"/>
                <w:lang w:val="sr-Cyrl-BA"/>
              </w:rPr>
              <w:t xml:space="preserve"> </w:t>
            </w:r>
            <w:r w:rsidR="00AC4A01">
              <w:rPr>
                <w:rFonts w:ascii="Arial Narrow" w:hAnsi="Arial Narrow" w:cs="Tahoma"/>
                <w:sz w:val="16"/>
                <w:szCs w:val="16"/>
                <w:lang w:val="sr-Cyrl-BA"/>
              </w:rPr>
              <w:t xml:space="preserve">у односу на </w:t>
            </w:r>
            <w:r w:rsidR="00946FE3">
              <w:rPr>
                <w:rFonts w:ascii="Arial Narrow" w:hAnsi="Arial Narrow" w:cs="Tahoma"/>
                <w:sz w:val="16"/>
                <w:szCs w:val="16"/>
                <w:lang w:val="sr-Cyrl-BA"/>
              </w:rPr>
              <w:t>мај</w:t>
            </w:r>
            <w:r w:rsidR="00D6396D">
              <w:rPr>
                <w:rFonts w:ascii="Arial Narrow" w:hAnsi="Arial Narrow" w:cs="Tahoma"/>
                <w:sz w:val="16"/>
                <w:szCs w:val="16"/>
                <w:lang w:val="sr-Cyrl-BA"/>
              </w:rPr>
              <w:t xml:space="preserve"> </w:t>
            </w:r>
            <w:r w:rsidR="00DE3FC5">
              <w:rPr>
                <w:rFonts w:ascii="Arial Narrow" w:hAnsi="Arial Narrow" w:cs="Tahoma"/>
                <w:sz w:val="16"/>
                <w:szCs w:val="16"/>
                <w:lang w:val="sr-Latn-BA"/>
              </w:rPr>
              <w:t>2019</w:t>
            </w:r>
            <w:r w:rsidR="005D4F17">
              <w:rPr>
                <w:rFonts w:ascii="Arial Narrow" w:hAnsi="Arial Narrow" w:cs="Tahoma"/>
                <w:sz w:val="16"/>
                <w:szCs w:val="16"/>
                <w:lang w:val="sr-Latn-BA"/>
              </w:rPr>
              <w:t>.</w:t>
            </w:r>
            <w:r w:rsidR="00D6396D">
              <w:rPr>
                <w:rFonts w:ascii="Arial Narrow" w:hAnsi="Arial Narrow" w:cs="Tahoma"/>
                <w:sz w:val="16"/>
                <w:szCs w:val="16"/>
                <w:lang w:val="sr-Cyrl-BA"/>
              </w:rPr>
              <w:t xml:space="preserve"> године.</w:t>
            </w:r>
            <w:r w:rsidR="0011533F" w:rsidRPr="009F1B7B">
              <w:rPr>
                <w:rFonts w:ascii="Arial Narrow" w:hAnsi="Arial Narrow" w:cs="Tahoma"/>
                <w:sz w:val="16"/>
                <w:szCs w:val="16"/>
                <w:lang w:val="sr-Cyrl-BA"/>
              </w:rPr>
              <w:t xml:space="preserve"> </w:t>
            </w:r>
          </w:p>
        </w:tc>
        <w:tc>
          <w:tcPr>
            <w:tcW w:w="5246" w:type="dxa"/>
            <w:shd w:val="clear" w:color="auto" w:fill="F2F2F2"/>
            <w:tcMar>
              <w:left w:w="227" w:type="dxa"/>
              <w:right w:w="57" w:type="dxa"/>
            </w:tcMar>
          </w:tcPr>
          <w:p w:rsidR="000C69E4" w:rsidRPr="00597710" w:rsidRDefault="00D72E31" w:rsidP="00597710">
            <w:pPr>
              <w:pStyle w:val="Normaleng"/>
              <w:spacing w:line="240" w:lineRule="auto"/>
              <w:ind w:left="68" w:right="57" w:firstLine="550"/>
              <w:rPr>
                <w:rFonts w:ascii="Arial Narrow" w:hAnsi="Arial Narrow" w:cs="Tahoma"/>
                <w:bCs/>
                <w:sz w:val="16"/>
                <w:szCs w:val="16"/>
                <w:lang w:val="en-US" w:eastAsia="en-US"/>
              </w:rPr>
            </w:pPr>
            <w:r w:rsidRPr="00597710">
              <w:rPr>
                <w:rFonts w:ascii="Arial Narrow" w:hAnsi="Arial Narrow" w:cs="Tahoma"/>
                <w:bCs/>
                <w:sz w:val="16"/>
                <w:szCs w:val="16"/>
                <w:lang w:val="en-US" w:eastAsia="en-US"/>
              </w:rPr>
              <w:t xml:space="preserve">In </w:t>
            </w:r>
            <w:r w:rsidR="002F678F" w:rsidRPr="00597710">
              <w:rPr>
                <w:rFonts w:ascii="Arial Narrow" w:hAnsi="Arial Narrow" w:cs="Tahoma"/>
                <w:bCs/>
                <w:sz w:val="16"/>
                <w:szCs w:val="16"/>
                <w:lang w:val="en-US" w:eastAsia="en-US"/>
              </w:rPr>
              <w:t>June</w:t>
            </w:r>
            <w:r w:rsidR="00043114" w:rsidRPr="00597710">
              <w:rPr>
                <w:rFonts w:ascii="Arial Narrow" w:hAnsi="Arial Narrow" w:cs="Tahoma"/>
                <w:bCs/>
                <w:sz w:val="16"/>
                <w:szCs w:val="16"/>
                <w:lang w:val="en-US" w:eastAsia="en-US"/>
              </w:rPr>
              <w:t xml:space="preserve"> 2019</w:t>
            </w:r>
            <w:r w:rsidRPr="00597710">
              <w:rPr>
                <w:rFonts w:ascii="Arial Narrow" w:hAnsi="Arial Narrow" w:cs="Tahoma"/>
                <w:bCs/>
                <w:sz w:val="16"/>
                <w:szCs w:val="16"/>
                <w:lang w:val="en-US" w:eastAsia="en-US"/>
              </w:rPr>
              <w:t xml:space="preserve">, dairies collected a total of </w:t>
            </w:r>
            <w:r w:rsidR="00BE54AD" w:rsidRPr="00597710">
              <w:rPr>
                <w:rFonts w:ascii="Arial Narrow" w:hAnsi="Arial Narrow" w:cs="Tahoma"/>
                <w:bCs/>
                <w:sz w:val="16"/>
                <w:szCs w:val="16"/>
                <w:lang w:val="en-US" w:eastAsia="en-US"/>
              </w:rPr>
              <w:t>8</w:t>
            </w:r>
            <w:r w:rsidR="003B63ED" w:rsidRPr="00597710">
              <w:rPr>
                <w:rFonts w:ascii="Arial Narrow" w:hAnsi="Arial Narrow" w:cs="Tahoma"/>
                <w:bCs/>
                <w:sz w:val="16"/>
                <w:szCs w:val="16"/>
                <w:lang w:val="en-US" w:eastAsia="en-US"/>
              </w:rPr>
              <w:t>,</w:t>
            </w:r>
            <w:r w:rsidR="00597710">
              <w:rPr>
                <w:rFonts w:ascii="Arial Narrow" w:hAnsi="Arial Narrow" w:cs="Tahoma"/>
                <w:bCs/>
                <w:sz w:val="16"/>
                <w:szCs w:val="16"/>
                <w:lang w:val="en-US" w:eastAsia="en-US"/>
              </w:rPr>
              <w:t>426.8</w:t>
            </w:r>
            <w:r w:rsidR="000C69E4" w:rsidRPr="00597710">
              <w:rPr>
                <w:rFonts w:ascii="Arial Narrow" w:hAnsi="Arial Narrow" w:cs="Tahoma"/>
                <w:bCs/>
                <w:sz w:val="16"/>
                <w:szCs w:val="16"/>
                <w:lang w:val="en-US" w:eastAsia="en-US"/>
              </w:rPr>
              <w:t xml:space="preserve"> t of cow’s milk from farms, wh</w:t>
            </w:r>
            <w:r w:rsidRPr="00597710">
              <w:rPr>
                <w:rFonts w:ascii="Arial Narrow" w:hAnsi="Arial Narrow" w:cs="Tahoma"/>
                <w:bCs/>
                <w:sz w:val="16"/>
                <w:szCs w:val="16"/>
                <w:lang w:val="en-US" w:eastAsia="en-US"/>
              </w:rPr>
              <w:t xml:space="preserve">ich represented an increase by </w:t>
            </w:r>
            <w:r w:rsidR="00597710">
              <w:rPr>
                <w:rFonts w:ascii="Arial Narrow" w:hAnsi="Arial Narrow" w:cs="Tahoma"/>
                <w:bCs/>
                <w:sz w:val="16"/>
                <w:szCs w:val="16"/>
                <w:lang w:val="en-US" w:eastAsia="en-US"/>
              </w:rPr>
              <w:t>2.3</w:t>
            </w:r>
            <w:r w:rsidR="000C69E4" w:rsidRPr="00597710">
              <w:rPr>
                <w:rFonts w:ascii="Arial Narrow" w:hAnsi="Arial Narrow" w:cs="Tahoma"/>
                <w:bCs/>
                <w:sz w:val="16"/>
                <w:szCs w:val="16"/>
                <w:lang w:val="en-US" w:eastAsia="en-US"/>
              </w:rPr>
              <w:t xml:space="preserve">% compared to the </w:t>
            </w:r>
            <w:r w:rsidR="003B63ED" w:rsidRPr="00597710">
              <w:rPr>
                <w:rFonts w:ascii="Arial Narrow" w:hAnsi="Arial Narrow" w:cs="Tahoma"/>
                <w:bCs/>
                <w:sz w:val="16"/>
                <w:szCs w:val="16"/>
                <w:lang w:val="en-US" w:eastAsia="en-US"/>
              </w:rPr>
              <w:t xml:space="preserve">same month of the previous year, </w:t>
            </w:r>
            <w:r w:rsidR="002F678F" w:rsidRPr="00597710">
              <w:rPr>
                <w:rFonts w:ascii="Arial Narrow" w:hAnsi="Arial Narrow" w:cs="Tahoma"/>
                <w:sz w:val="16"/>
                <w:szCs w:val="16"/>
              </w:rPr>
              <w:t>and a de</w:t>
            </w:r>
            <w:r w:rsidR="00BE54AD" w:rsidRPr="00597710">
              <w:rPr>
                <w:rFonts w:ascii="Arial Narrow" w:hAnsi="Arial Narrow" w:cs="Tahoma"/>
                <w:sz w:val="16"/>
                <w:szCs w:val="16"/>
              </w:rPr>
              <w:t>crease</w:t>
            </w:r>
            <w:r w:rsidR="003B63ED" w:rsidRPr="00597710">
              <w:rPr>
                <w:rFonts w:ascii="Arial Narrow" w:hAnsi="Arial Narrow" w:cs="Tahoma"/>
                <w:bCs/>
                <w:sz w:val="16"/>
                <w:szCs w:val="16"/>
                <w:lang w:val="en-US" w:eastAsia="en-US"/>
              </w:rPr>
              <w:t xml:space="preserve"> </w:t>
            </w:r>
            <w:r w:rsidR="000C69E4" w:rsidRPr="00597710">
              <w:rPr>
                <w:rFonts w:ascii="Arial Narrow" w:hAnsi="Arial Narrow" w:cs="Tahoma"/>
                <w:bCs/>
                <w:sz w:val="16"/>
                <w:szCs w:val="16"/>
                <w:lang w:val="en-US" w:eastAsia="en-US"/>
              </w:rPr>
              <w:t xml:space="preserve">by </w:t>
            </w:r>
            <w:r w:rsidR="00597710">
              <w:rPr>
                <w:rFonts w:ascii="Arial Narrow" w:hAnsi="Arial Narrow" w:cs="Tahoma"/>
                <w:bCs/>
                <w:sz w:val="16"/>
                <w:szCs w:val="16"/>
                <w:lang w:val="en-US" w:eastAsia="en-US"/>
              </w:rPr>
              <w:t>5.7</w:t>
            </w:r>
            <w:r w:rsidR="000C69E4" w:rsidRPr="00597710">
              <w:rPr>
                <w:rFonts w:ascii="Arial Narrow" w:hAnsi="Arial Narrow" w:cs="Tahoma"/>
                <w:bCs/>
                <w:sz w:val="16"/>
                <w:szCs w:val="16"/>
                <w:lang w:val="en-US" w:eastAsia="en-US"/>
              </w:rPr>
              <w:t xml:space="preserve">% compared to </w:t>
            </w:r>
            <w:r w:rsidR="002F678F" w:rsidRPr="00597710">
              <w:rPr>
                <w:rFonts w:ascii="Arial Narrow" w:hAnsi="Arial Narrow" w:cs="Tahoma"/>
                <w:bCs/>
                <w:sz w:val="16"/>
                <w:szCs w:val="16"/>
                <w:lang w:val="en-US" w:eastAsia="en-US"/>
              </w:rPr>
              <w:t>May</w:t>
            </w:r>
            <w:r w:rsidR="00BE54AD" w:rsidRPr="00597710">
              <w:rPr>
                <w:rFonts w:ascii="Arial Narrow" w:hAnsi="Arial Narrow" w:cs="Tahoma"/>
                <w:bCs/>
                <w:sz w:val="16"/>
                <w:szCs w:val="16"/>
                <w:lang w:val="en-US" w:eastAsia="en-US"/>
              </w:rPr>
              <w:t xml:space="preserve"> </w:t>
            </w:r>
            <w:r w:rsidR="00043114" w:rsidRPr="00597710">
              <w:rPr>
                <w:rFonts w:ascii="Arial Narrow" w:hAnsi="Arial Narrow" w:cs="Tahoma"/>
                <w:bCs/>
                <w:sz w:val="16"/>
                <w:szCs w:val="16"/>
                <w:lang w:val="en-US" w:eastAsia="en-US"/>
              </w:rPr>
              <w:t>2019</w:t>
            </w:r>
            <w:r w:rsidR="000C69E4" w:rsidRPr="00597710">
              <w:rPr>
                <w:rFonts w:ascii="Arial Narrow" w:hAnsi="Arial Narrow" w:cs="Tahoma"/>
                <w:bCs/>
                <w:sz w:val="16"/>
                <w:szCs w:val="16"/>
                <w:lang w:val="en-US" w:eastAsia="en-US"/>
              </w:rPr>
              <w:t>.</w:t>
            </w:r>
          </w:p>
        </w:tc>
      </w:tr>
      <w:tr w:rsidR="0011533F" w:rsidRPr="00AC5FDE" w:rsidTr="0011533F">
        <w:trPr>
          <w:trHeight w:hRule="exact" w:val="113"/>
          <w:jc w:val="center"/>
        </w:trPr>
        <w:tc>
          <w:tcPr>
            <w:tcW w:w="5244" w:type="dxa"/>
            <w:shd w:val="clear" w:color="auto" w:fill="F2F2F2"/>
            <w:tcMar>
              <w:left w:w="28" w:type="dxa"/>
              <w:right w:w="227" w:type="dxa"/>
            </w:tcMar>
          </w:tcPr>
          <w:p w:rsidR="0011533F" w:rsidRDefault="0011533F" w:rsidP="0011533F">
            <w:pPr>
              <w:pStyle w:val="BodyTextIndent3"/>
              <w:ind w:left="68" w:right="-113" w:firstLine="550"/>
              <w:rPr>
                <w:rFonts w:ascii="Arial Narrow" w:hAnsi="Arial Narrow" w:cs="Tahoma"/>
                <w:sz w:val="16"/>
                <w:szCs w:val="16"/>
                <w:lang w:val="sr-Cyrl-BA"/>
              </w:rPr>
            </w:pPr>
          </w:p>
        </w:tc>
        <w:tc>
          <w:tcPr>
            <w:tcW w:w="5246" w:type="dxa"/>
            <w:shd w:val="clear" w:color="auto" w:fill="F2F2F2"/>
            <w:tcMar>
              <w:left w:w="227" w:type="dxa"/>
              <w:right w:w="57" w:type="dxa"/>
            </w:tcMar>
          </w:tcPr>
          <w:p w:rsidR="0011533F" w:rsidRPr="00597710" w:rsidRDefault="0011533F" w:rsidP="0011533F">
            <w:pPr>
              <w:pStyle w:val="Normaleng"/>
              <w:spacing w:line="240" w:lineRule="auto"/>
              <w:ind w:left="68" w:right="57" w:firstLine="550"/>
              <w:rPr>
                <w:rFonts w:ascii="Arial Narrow" w:hAnsi="Arial Narrow" w:cs="Tahoma"/>
                <w:bCs/>
                <w:sz w:val="16"/>
                <w:szCs w:val="16"/>
                <w:lang w:val="en-US" w:eastAsia="en-US"/>
              </w:rPr>
            </w:pPr>
          </w:p>
        </w:tc>
      </w:tr>
      <w:tr w:rsidR="0011533F" w:rsidRPr="00AC5FDE" w:rsidTr="00946FE3">
        <w:trPr>
          <w:trHeight w:hRule="exact" w:val="967"/>
          <w:jc w:val="center"/>
        </w:trPr>
        <w:tc>
          <w:tcPr>
            <w:tcW w:w="5244" w:type="dxa"/>
            <w:shd w:val="clear" w:color="auto" w:fill="F2F2F2"/>
            <w:tcMar>
              <w:left w:w="28" w:type="dxa"/>
              <w:right w:w="227" w:type="dxa"/>
            </w:tcMar>
          </w:tcPr>
          <w:p w:rsidR="0011533F" w:rsidRDefault="0011533F" w:rsidP="0011533F">
            <w:pPr>
              <w:pStyle w:val="BodyTextIndent3"/>
              <w:ind w:left="68" w:right="-113" w:firstLine="550"/>
              <w:rPr>
                <w:rFonts w:ascii="Arial Narrow" w:hAnsi="Arial Narrow" w:cs="Tahoma"/>
                <w:sz w:val="16"/>
                <w:szCs w:val="16"/>
                <w:lang w:val="sr-Cyrl-BA"/>
              </w:rPr>
            </w:pPr>
            <w:r>
              <w:rPr>
                <w:rFonts w:ascii="Arial Narrow" w:hAnsi="Arial Narrow" w:cs="Tahoma"/>
                <w:sz w:val="16"/>
                <w:szCs w:val="16"/>
                <w:lang w:val="sr-Cyrl-BA"/>
              </w:rPr>
              <w:t xml:space="preserve">У односу на </w:t>
            </w:r>
            <w:r w:rsidR="00946FE3">
              <w:rPr>
                <w:rFonts w:ascii="Arial Narrow" w:hAnsi="Arial Narrow" w:cs="Tahoma"/>
                <w:sz w:val="16"/>
                <w:szCs w:val="16"/>
                <w:lang w:val="sr-Cyrl-BA"/>
              </w:rPr>
              <w:t>јун</w:t>
            </w:r>
            <w:r>
              <w:rPr>
                <w:rFonts w:ascii="Arial Narrow" w:hAnsi="Arial Narrow" w:cs="Tahoma"/>
                <w:sz w:val="16"/>
                <w:szCs w:val="16"/>
                <w:lang w:val="sr-Cyrl-BA"/>
              </w:rPr>
              <w:t xml:space="preserve"> </w:t>
            </w:r>
            <w:r w:rsidR="00DE3FC5">
              <w:rPr>
                <w:rFonts w:ascii="Arial Narrow" w:hAnsi="Arial Narrow" w:cs="Tahoma"/>
                <w:sz w:val="16"/>
                <w:szCs w:val="16"/>
                <w:lang w:val="sr-Latn-BA"/>
              </w:rPr>
              <w:t>2018</w:t>
            </w:r>
            <w:r>
              <w:rPr>
                <w:rFonts w:ascii="Arial Narrow" w:hAnsi="Arial Narrow" w:cs="Tahoma"/>
                <w:sz w:val="16"/>
                <w:szCs w:val="16"/>
                <w:lang w:val="sr-Latn-BA"/>
              </w:rPr>
              <w:t>.</w:t>
            </w:r>
            <w:r>
              <w:rPr>
                <w:rFonts w:ascii="Arial Narrow" w:hAnsi="Arial Narrow" w:cs="Tahoma"/>
                <w:sz w:val="16"/>
                <w:szCs w:val="16"/>
                <w:lang w:val="sr-Cyrl-BA"/>
              </w:rPr>
              <w:t xml:space="preserve"> године, мљекаре су током </w:t>
            </w:r>
            <w:r w:rsidR="00946FE3">
              <w:rPr>
                <w:rFonts w:ascii="Arial Narrow" w:hAnsi="Arial Narrow" w:cs="Tahoma"/>
                <w:sz w:val="16"/>
                <w:szCs w:val="16"/>
                <w:lang w:val="sr-Cyrl-BA"/>
              </w:rPr>
              <w:t>јуна</w:t>
            </w:r>
            <w:r w:rsidR="00DE3FC5">
              <w:rPr>
                <w:rFonts w:ascii="Arial Narrow" w:hAnsi="Arial Narrow" w:cs="Tahoma"/>
                <w:sz w:val="16"/>
                <w:szCs w:val="16"/>
                <w:lang w:val="sr-Cyrl-BA"/>
              </w:rPr>
              <w:t xml:space="preserve"> 2019</w:t>
            </w:r>
            <w:r>
              <w:rPr>
                <w:rFonts w:ascii="Arial Narrow" w:hAnsi="Arial Narrow" w:cs="Tahoma"/>
                <w:sz w:val="16"/>
                <w:szCs w:val="16"/>
                <w:lang w:val="sr-Cyrl-BA"/>
              </w:rPr>
              <w:t xml:space="preserve">. године повећале производњу </w:t>
            </w:r>
            <w:r w:rsidR="00946FE3">
              <w:rPr>
                <w:rFonts w:ascii="Arial Narrow" w:hAnsi="Arial Narrow" w:cs="Tahoma"/>
                <w:sz w:val="16"/>
                <w:szCs w:val="16"/>
                <w:lang w:val="sr-Cyrl-BA"/>
              </w:rPr>
              <w:t>павлаке за 20,5%, млијека за пиће за 18,2% и ферментисаних млијечних производа за 9,5%</w:t>
            </w:r>
            <w:r w:rsidR="006776AC">
              <w:rPr>
                <w:rFonts w:ascii="Arial Narrow" w:hAnsi="Arial Narrow" w:cs="Tahoma"/>
                <w:sz w:val="16"/>
                <w:szCs w:val="16"/>
                <w:lang w:val="sr-Cyrl-BA"/>
              </w:rPr>
              <w:t xml:space="preserve">, </w:t>
            </w:r>
            <w:r w:rsidR="003208F5">
              <w:rPr>
                <w:rFonts w:ascii="Arial Narrow" w:hAnsi="Arial Narrow" w:cs="Tahoma"/>
                <w:sz w:val="16"/>
                <w:szCs w:val="16"/>
                <w:lang w:val="sr-Cyrl-BA"/>
              </w:rPr>
              <w:t xml:space="preserve">док су истовремено смањиле производњу </w:t>
            </w:r>
            <w:r w:rsidR="00946FE3" w:rsidRPr="00946FE3">
              <w:rPr>
                <w:rFonts w:ascii="Arial Narrow" w:hAnsi="Arial Narrow" w:cs="Tahoma"/>
                <w:sz w:val="16"/>
                <w:szCs w:val="16"/>
                <w:lang w:val="sr-Cyrl-BA"/>
              </w:rPr>
              <w:t xml:space="preserve">маслаца и осталих жуто-масних производа за </w:t>
            </w:r>
            <w:r w:rsidR="00946FE3">
              <w:rPr>
                <w:rFonts w:ascii="Arial Narrow" w:hAnsi="Arial Narrow" w:cs="Tahoma"/>
                <w:sz w:val="16"/>
                <w:szCs w:val="16"/>
                <w:lang w:val="sr-Cyrl-BA"/>
              </w:rPr>
              <w:t>3,2</w:t>
            </w:r>
            <w:r w:rsidR="00946FE3" w:rsidRPr="00946FE3">
              <w:rPr>
                <w:rFonts w:ascii="Arial Narrow" w:hAnsi="Arial Narrow" w:cs="Tahoma"/>
                <w:sz w:val="16"/>
                <w:szCs w:val="16"/>
                <w:lang w:val="sr-Cyrl-BA"/>
              </w:rPr>
              <w:t xml:space="preserve">% и крављег сира за </w:t>
            </w:r>
            <w:r w:rsidR="007E70F6">
              <w:rPr>
                <w:rFonts w:ascii="Arial Narrow" w:hAnsi="Arial Narrow" w:cs="Tahoma"/>
                <w:sz w:val="16"/>
                <w:szCs w:val="16"/>
              </w:rPr>
              <w:t>1,4</w:t>
            </w:r>
            <w:r w:rsidR="00946FE3" w:rsidRPr="00946FE3">
              <w:rPr>
                <w:rFonts w:ascii="Arial Narrow" w:hAnsi="Arial Narrow" w:cs="Tahoma"/>
                <w:sz w:val="16"/>
                <w:szCs w:val="16"/>
                <w:lang w:val="sr-Cyrl-BA"/>
              </w:rPr>
              <w:t>%</w:t>
            </w:r>
            <w:r w:rsidR="00946FE3">
              <w:rPr>
                <w:rFonts w:ascii="Arial Narrow" w:hAnsi="Arial Narrow" w:cs="Tahoma"/>
                <w:sz w:val="16"/>
                <w:szCs w:val="16"/>
                <w:lang w:val="sr-Cyrl-BA"/>
              </w:rPr>
              <w:t>.</w:t>
            </w:r>
          </w:p>
          <w:p w:rsidR="0011533F" w:rsidRDefault="0011533F" w:rsidP="00AC4A01">
            <w:pPr>
              <w:pStyle w:val="BodyTextIndent3"/>
              <w:ind w:left="68" w:right="-113" w:firstLine="550"/>
              <w:rPr>
                <w:rFonts w:ascii="Arial Narrow" w:hAnsi="Arial Narrow" w:cs="Tahoma"/>
                <w:sz w:val="16"/>
                <w:szCs w:val="16"/>
                <w:lang w:val="sr-Cyrl-BA"/>
              </w:rPr>
            </w:pPr>
          </w:p>
        </w:tc>
        <w:tc>
          <w:tcPr>
            <w:tcW w:w="5246" w:type="dxa"/>
            <w:shd w:val="clear" w:color="auto" w:fill="F2F2F2"/>
            <w:tcMar>
              <w:left w:w="227" w:type="dxa"/>
              <w:right w:w="57" w:type="dxa"/>
            </w:tcMar>
          </w:tcPr>
          <w:p w:rsidR="0011533F" w:rsidRPr="00597710" w:rsidRDefault="0011533F" w:rsidP="00597710">
            <w:pPr>
              <w:pStyle w:val="Normaleng"/>
              <w:spacing w:line="240" w:lineRule="auto"/>
              <w:ind w:left="68" w:right="57" w:firstLine="550"/>
              <w:rPr>
                <w:rFonts w:ascii="Arial Narrow" w:hAnsi="Arial Narrow" w:cs="Tahoma"/>
                <w:bCs/>
                <w:sz w:val="16"/>
                <w:szCs w:val="16"/>
                <w:lang w:val="en-US" w:eastAsia="en-US"/>
              </w:rPr>
            </w:pPr>
            <w:r w:rsidRPr="00597710">
              <w:rPr>
                <w:rFonts w:ascii="Arial Narrow" w:hAnsi="Arial Narrow" w:cs="Tahoma"/>
                <w:bCs/>
                <w:sz w:val="16"/>
                <w:szCs w:val="16"/>
                <w:lang w:val="en-US" w:eastAsia="en-US"/>
              </w:rPr>
              <w:t xml:space="preserve">In </w:t>
            </w:r>
            <w:r w:rsidR="002F678F" w:rsidRPr="00597710">
              <w:rPr>
                <w:rFonts w:ascii="Arial Narrow" w:hAnsi="Arial Narrow" w:cs="Tahoma"/>
                <w:bCs/>
                <w:sz w:val="16"/>
                <w:szCs w:val="16"/>
                <w:lang w:val="en-US" w:eastAsia="en-US"/>
              </w:rPr>
              <w:t>June</w:t>
            </w:r>
            <w:r w:rsidRPr="00597710">
              <w:rPr>
                <w:rFonts w:ascii="Arial Narrow" w:hAnsi="Arial Narrow" w:cs="Tahoma"/>
                <w:bCs/>
                <w:sz w:val="16"/>
                <w:szCs w:val="16"/>
                <w:lang w:val="en-US" w:eastAsia="en-US"/>
              </w:rPr>
              <w:t xml:space="preserve"> </w:t>
            </w:r>
            <w:r w:rsidR="00043114" w:rsidRPr="00597710">
              <w:rPr>
                <w:rFonts w:ascii="Arial Narrow" w:hAnsi="Arial Narrow" w:cs="Tahoma"/>
                <w:bCs/>
                <w:sz w:val="16"/>
                <w:szCs w:val="16"/>
                <w:lang w:val="en-US" w:eastAsia="en-US"/>
              </w:rPr>
              <w:t>2019</w:t>
            </w:r>
            <w:r w:rsidRPr="00597710">
              <w:rPr>
                <w:rFonts w:ascii="Arial Narrow" w:hAnsi="Arial Narrow" w:cs="Tahoma"/>
                <w:bCs/>
                <w:sz w:val="16"/>
                <w:szCs w:val="16"/>
                <w:lang w:val="en-US" w:eastAsia="en-US"/>
              </w:rPr>
              <w:t xml:space="preserve">, compared to </w:t>
            </w:r>
            <w:r w:rsidR="002F678F" w:rsidRPr="00597710">
              <w:rPr>
                <w:rFonts w:ascii="Arial Narrow" w:hAnsi="Arial Narrow" w:cs="Tahoma"/>
                <w:bCs/>
                <w:sz w:val="16"/>
                <w:szCs w:val="16"/>
                <w:lang w:val="en-US" w:eastAsia="en-US"/>
              </w:rPr>
              <w:t>June</w:t>
            </w:r>
            <w:r w:rsidR="00043114" w:rsidRPr="00597710">
              <w:rPr>
                <w:rFonts w:ascii="Arial Narrow" w:hAnsi="Arial Narrow" w:cs="Tahoma"/>
                <w:bCs/>
                <w:sz w:val="16"/>
                <w:szCs w:val="16"/>
                <w:lang w:val="en-US" w:eastAsia="en-US"/>
              </w:rPr>
              <w:t xml:space="preserve"> 2018</w:t>
            </w:r>
            <w:r w:rsidRPr="00597710">
              <w:rPr>
                <w:rFonts w:ascii="Arial Narrow" w:hAnsi="Arial Narrow" w:cs="Tahoma"/>
                <w:bCs/>
                <w:sz w:val="16"/>
                <w:szCs w:val="16"/>
                <w:lang w:val="en-US" w:eastAsia="en-US"/>
              </w:rPr>
              <w:t>, diaries’ production of</w:t>
            </w:r>
            <w:r w:rsidR="00BE54AD" w:rsidRPr="00597710">
              <w:rPr>
                <w:rFonts w:ascii="Arial Narrow" w:hAnsi="Arial Narrow" w:cs="Tahoma"/>
                <w:bCs/>
                <w:sz w:val="16"/>
                <w:szCs w:val="16"/>
                <w:lang w:val="en-US" w:eastAsia="en-US"/>
              </w:rPr>
              <w:t xml:space="preserve"> </w:t>
            </w:r>
            <w:r w:rsidR="002F678F" w:rsidRPr="00597710">
              <w:rPr>
                <w:rFonts w:ascii="Arial Narrow" w:hAnsi="Arial Narrow" w:cs="Tahoma"/>
                <w:bCs/>
                <w:sz w:val="16"/>
                <w:szCs w:val="16"/>
                <w:lang w:val="en-US" w:eastAsia="en-US"/>
              </w:rPr>
              <w:t>cream increased by 20.5%, of consumable milk by 18.2% and of fermented dairy products by 9.5%, while production of butter and other yellow fatty products decreased by 3.2%</w:t>
            </w:r>
            <w:r w:rsidR="00043114" w:rsidRPr="00597710">
              <w:rPr>
                <w:rFonts w:ascii="Arial Narrow" w:hAnsi="Arial Narrow" w:cs="Tahoma"/>
                <w:bCs/>
                <w:sz w:val="16"/>
                <w:szCs w:val="16"/>
                <w:lang w:val="en-US" w:eastAsia="en-US"/>
              </w:rPr>
              <w:t xml:space="preserve"> </w:t>
            </w:r>
            <w:r w:rsidR="002F678F" w:rsidRPr="00597710">
              <w:rPr>
                <w:rFonts w:ascii="Arial Narrow" w:hAnsi="Arial Narrow" w:cs="Tahoma"/>
                <w:bCs/>
                <w:sz w:val="16"/>
                <w:szCs w:val="16"/>
                <w:lang w:val="en-US" w:eastAsia="en-US"/>
              </w:rPr>
              <w:t xml:space="preserve">and production of cow’s milk cheese decreased by </w:t>
            </w:r>
            <w:r w:rsidR="00597710">
              <w:rPr>
                <w:rFonts w:ascii="Arial Narrow" w:hAnsi="Arial Narrow" w:cs="Tahoma"/>
                <w:bCs/>
                <w:sz w:val="16"/>
                <w:szCs w:val="16"/>
                <w:lang w:val="en-US" w:eastAsia="en-US"/>
              </w:rPr>
              <w:t>1.4</w:t>
            </w:r>
            <w:r w:rsidR="002F678F" w:rsidRPr="00597710">
              <w:rPr>
                <w:rFonts w:ascii="Arial Narrow" w:hAnsi="Arial Narrow" w:cs="Tahoma"/>
                <w:bCs/>
                <w:sz w:val="16"/>
                <w:szCs w:val="16"/>
                <w:lang w:val="en-US" w:eastAsia="en-US"/>
              </w:rPr>
              <w:t>%.</w:t>
            </w:r>
          </w:p>
        </w:tc>
      </w:tr>
      <w:tr w:rsidR="00AA4F76" w:rsidRPr="00AC5FDE" w:rsidTr="00BA4105">
        <w:trPr>
          <w:trHeight w:val="170"/>
          <w:jc w:val="center"/>
        </w:trPr>
        <w:tc>
          <w:tcPr>
            <w:tcW w:w="5244" w:type="dxa"/>
            <w:shd w:val="clear" w:color="auto" w:fill="F2F2F2"/>
            <w:tcMar>
              <w:left w:w="28" w:type="dxa"/>
              <w:right w:w="227" w:type="dxa"/>
            </w:tcMar>
          </w:tcPr>
          <w:p w:rsidR="00C01508" w:rsidRPr="00B13206" w:rsidRDefault="00D6396D" w:rsidP="007E70F6">
            <w:pPr>
              <w:pStyle w:val="BodyTextIndent3"/>
              <w:ind w:left="68" w:right="-113" w:firstLine="550"/>
              <w:rPr>
                <w:rFonts w:ascii="Arial Narrow" w:hAnsi="Arial Narrow" w:cs="Tahoma"/>
                <w:sz w:val="16"/>
                <w:szCs w:val="16"/>
                <w:lang w:val="sr-Cyrl-BA"/>
              </w:rPr>
            </w:pPr>
            <w:r>
              <w:rPr>
                <w:rFonts w:ascii="Arial Narrow" w:hAnsi="Arial Narrow" w:cs="Tahoma"/>
                <w:sz w:val="16"/>
                <w:szCs w:val="16"/>
                <w:lang w:val="sr-Cyrl-BA"/>
              </w:rPr>
              <w:t xml:space="preserve">Током </w:t>
            </w:r>
            <w:r w:rsidR="00946FE3">
              <w:rPr>
                <w:rFonts w:ascii="Arial Narrow" w:hAnsi="Arial Narrow" w:cs="Tahoma"/>
                <w:sz w:val="16"/>
                <w:szCs w:val="16"/>
                <w:lang w:val="sr-Cyrl-BA"/>
              </w:rPr>
              <w:t>јуна</w:t>
            </w:r>
            <w:r w:rsidR="00365B81">
              <w:rPr>
                <w:rFonts w:ascii="Arial Narrow" w:hAnsi="Arial Narrow" w:cs="Tahoma"/>
                <w:sz w:val="16"/>
                <w:szCs w:val="16"/>
                <w:lang w:val="sr-Cyrl-BA"/>
              </w:rPr>
              <w:t xml:space="preserve"> </w:t>
            </w:r>
            <w:r w:rsidR="005D4F17">
              <w:rPr>
                <w:rFonts w:ascii="Arial Narrow" w:hAnsi="Arial Narrow" w:cs="Tahoma"/>
                <w:sz w:val="16"/>
                <w:szCs w:val="16"/>
                <w:lang w:val="sr-Latn-BA"/>
              </w:rPr>
              <w:t>20</w:t>
            </w:r>
            <w:r w:rsidR="00DE3FC5">
              <w:rPr>
                <w:rFonts w:ascii="Arial Narrow" w:hAnsi="Arial Narrow" w:cs="Tahoma"/>
                <w:sz w:val="16"/>
                <w:szCs w:val="16"/>
                <w:lang w:val="sr-Latn-BA"/>
              </w:rPr>
              <w:t>19</w:t>
            </w:r>
            <w:r w:rsidR="005D4F17">
              <w:rPr>
                <w:rFonts w:ascii="Arial Narrow" w:hAnsi="Arial Narrow" w:cs="Tahoma"/>
                <w:sz w:val="16"/>
                <w:szCs w:val="16"/>
                <w:lang w:val="sr-Latn-BA"/>
              </w:rPr>
              <w:t>.</w:t>
            </w:r>
            <w:r>
              <w:rPr>
                <w:rFonts w:ascii="Arial Narrow" w:hAnsi="Arial Narrow" w:cs="Tahoma"/>
                <w:sz w:val="16"/>
                <w:szCs w:val="16"/>
                <w:lang w:val="sr-Cyrl-BA"/>
              </w:rPr>
              <w:t xml:space="preserve"> године, у односу на </w:t>
            </w:r>
            <w:r w:rsidR="00946FE3">
              <w:rPr>
                <w:rFonts w:ascii="Arial Narrow" w:hAnsi="Arial Narrow" w:cs="Tahoma"/>
                <w:sz w:val="16"/>
                <w:szCs w:val="16"/>
                <w:lang w:val="sr-Cyrl-BA"/>
              </w:rPr>
              <w:t>мај</w:t>
            </w:r>
            <w:r w:rsidR="00365B81">
              <w:rPr>
                <w:rFonts w:ascii="Arial Narrow" w:hAnsi="Arial Narrow" w:cs="Tahoma"/>
                <w:sz w:val="16"/>
                <w:szCs w:val="16"/>
                <w:lang w:val="sr-Cyrl-BA"/>
              </w:rPr>
              <w:t xml:space="preserve"> </w:t>
            </w:r>
            <w:r>
              <w:rPr>
                <w:rFonts w:ascii="Arial Narrow" w:hAnsi="Arial Narrow" w:cs="Tahoma"/>
                <w:sz w:val="16"/>
                <w:szCs w:val="16"/>
                <w:lang w:val="sr-Cyrl-BA"/>
              </w:rPr>
              <w:t>201</w:t>
            </w:r>
            <w:r w:rsidR="005E484E">
              <w:rPr>
                <w:rFonts w:ascii="Arial Narrow" w:hAnsi="Arial Narrow" w:cs="Tahoma"/>
                <w:sz w:val="16"/>
                <w:szCs w:val="16"/>
                <w:lang w:val="sr-Cyrl-BA"/>
              </w:rPr>
              <w:t>9</w:t>
            </w:r>
            <w:r w:rsidR="003643A7">
              <w:rPr>
                <w:rFonts w:ascii="Arial Narrow" w:hAnsi="Arial Narrow" w:cs="Tahoma"/>
                <w:sz w:val="16"/>
                <w:szCs w:val="16"/>
                <w:lang w:val="sr-Cyrl-BA"/>
              </w:rPr>
              <w:t>. године</w:t>
            </w:r>
            <w:r w:rsidR="00C01508">
              <w:rPr>
                <w:rFonts w:ascii="Arial Narrow" w:hAnsi="Arial Narrow" w:cs="Tahoma"/>
                <w:sz w:val="16"/>
                <w:szCs w:val="16"/>
                <w:lang w:val="sr-Cyrl-BA"/>
              </w:rPr>
              <w:t xml:space="preserve">, мљекаре су </w:t>
            </w:r>
            <w:r w:rsidR="00946FE3">
              <w:rPr>
                <w:rFonts w:ascii="Arial Narrow" w:hAnsi="Arial Narrow" w:cs="Tahoma"/>
                <w:sz w:val="16"/>
                <w:szCs w:val="16"/>
                <w:lang w:val="sr-Cyrl-BA"/>
              </w:rPr>
              <w:t>смањиле</w:t>
            </w:r>
            <w:r w:rsidR="00C01508">
              <w:rPr>
                <w:rFonts w:ascii="Arial Narrow" w:hAnsi="Arial Narrow" w:cs="Tahoma"/>
                <w:sz w:val="16"/>
                <w:szCs w:val="16"/>
                <w:lang w:val="sr-Cyrl-BA"/>
              </w:rPr>
              <w:t xml:space="preserve"> </w:t>
            </w:r>
            <w:r w:rsidR="005E488F">
              <w:rPr>
                <w:rFonts w:ascii="Arial Narrow" w:hAnsi="Arial Narrow" w:cs="Tahoma"/>
                <w:sz w:val="16"/>
                <w:szCs w:val="16"/>
                <w:lang w:val="sr-Cyrl-BA"/>
              </w:rPr>
              <w:t xml:space="preserve">производњу </w:t>
            </w:r>
            <w:r w:rsidR="00946FE3">
              <w:rPr>
                <w:rFonts w:ascii="Arial Narrow" w:hAnsi="Arial Narrow" w:cs="Tahoma"/>
                <w:sz w:val="16"/>
                <w:szCs w:val="16"/>
                <w:lang w:val="sr-Cyrl-BA"/>
              </w:rPr>
              <w:t xml:space="preserve">свих млијечних производа и то: </w:t>
            </w:r>
            <w:r w:rsidR="007E70F6" w:rsidRPr="007E70F6">
              <w:rPr>
                <w:rFonts w:ascii="Arial Narrow" w:hAnsi="Arial Narrow" w:cs="Tahoma"/>
                <w:sz w:val="16"/>
                <w:szCs w:val="16"/>
                <w:lang w:val="sr-Cyrl-BA"/>
              </w:rPr>
              <w:t xml:space="preserve">крављег сира за </w:t>
            </w:r>
            <w:r w:rsidR="007E70F6">
              <w:rPr>
                <w:rFonts w:ascii="Arial Narrow" w:hAnsi="Arial Narrow" w:cs="Tahoma"/>
                <w:sz w:val="16"/>
                <w:szCs w:val="16"/>
              </w:rPr>
              <w:t>1,8</w:t>
            </w:r>
            <w:r w:rsidR="007E70F6" w:rsidRPr="007E70F6">
              <w:rPr>
                <w:rFonts w:ascii="Arial Narrow" w:hAnsi="Arial Narrow" w:cs="Tahoma"/>
                <w:sz w:val="16"/>
                <w:szCs w:val="16"/>
                <w:lang w:val="sr-Cyrl-BA"/>
              </w:rPr>
              <w:t xml:space="preserve">%, </w:t>
            </w:r>
            <w:r w:rsidR="00946FE3">
              <w:rPr>
                <w:rFonts w:ascii="Arial Narrow" w:hAnsi="Arial Narrow" w:cs="Tahoma"/>
                <w:sz w:val="16"/>
                <w:szCs w:val="16"/>
                <w:lang w:val="sr-Cyrl-BA"/>
              </w:rPr>
              <w:t>павлаке за 4,2%,</w:t>
            </w:r>
            <w:r w:rsidR="009445A7">
              <w:rPr>
                <w:rFonts w:ascii="Arial Narrow" w:hAnsi="Arial Narrow" w:cs="Tahoma"/>
                <w:sz w:val="16"/>
                <w:szCs w:val="16"/>
                <w:lang w:val="sr-Cyrl-BA"/>
              </w:rPr>
              <w:t xml:space="preserve"> ферментисаних млијечних производа за </w:t>
            </w:r>
            <w:r w:rsidR="00946FE3">
              <w:rPr>
                <w:rFonts w:ascii="Arial Narrow" w:hAnsi="Arial Narrow" w:cs="Tahoma"/>
                <w:sz w:val="16"/>
                <w:szCs w:val="16"/>
                <w:lang w:val="sr-Cyrl-BA"/>
              </w:rPr>
              <w:t xml:space="preserve">4,8%, </w:t>
            </w:r>
            <w:r w:rsidR="000538A4">
              <w:rPr>
                <w:rFonts w:ascii="Arial Narrow" w:hAnsi="Arial Narrow" w:cs="Tahoma"/>
                <w:sz w:val="16"/>
                <w:szCs w:val="16"/>
                <w:lang w:val="sr-Cyrl-BA"/>
              </w:rPr>
              <w:t>млијека за пиће за 7,2%</w:t>
            </w:r>
            <w:r w:rsidR="009445A7">
              <w:rPr>
                <w:rFonts w:ascii="Arial Narrow" w:hAnsi="Arial Narrow" w:cs="Tahoma"/>
                <w:sz w:val="16"/>
                <w:szCs w:val="16"/>
                <w:lang w:val="sr-Cyrl-BA"/>
              </w:rPr>
              <w:t xml:space="preserve"> и </w:t>
            </w:r>
            <w:r w:rsidR="00DE3FC5" w:rsidRPr="00DE3FC5">
              <w:rPr>
                <w:rFonts w:ascii="Arial Narrow" w:hAnsi="Arial Narrow" w:cs="Tahoma"/>
                <w:sz w:val="16"/>
                <w:szCs w:val="16"/>
                <w:lang w:val="sr-Cyrl-BA"/>
              </w:rPr>
              <w:t>маслаца и осталиж жуто-масних про</w:t>
            </w:r>
            <w:r w:rsidR="00141DC0">
              <w:rPr>
                <w:rFonts w:ascii="Arial Narrow" w:hAnsi="Arial Narrow" w:cs="Tahoma"/>
                <w:sz w:val="16"/>
                <w:szCs w:val="16"/>
                <w:lang w:val="sr-Cyrl-BA"/>
              </w:rPr>
              <w:t xml:space="preserve">извода за </w:t>
            </w:r>
            <w:r w:rsidR="007E70F6">
              <w:rPr>
                <w:rFonts w:ascii="Arial Narrow" w:hAnsi="Arial Narrow" w:cs="Tahoma"/>
                <w:sz w:val="16"/>
                <w:szCs w:val="16"/>
              </w:rPr>
              <w:t>19,1</w:t>
            </w:r>
            <w:r w:rsidR="00141DC0">
              <w:rPr>
                <w:rFonts w:ascii="Arial Narrow" w:hAnsi="Arial Narrow" w:cs="Tahoma"/>
                <w:sz w:val="16"/>
                <w:szCs w:val="16"/>
                <w:lang w:val="sr-Cyrl-BA"/>
              </w:rPr>
              <w:t>%.</w:t>
            </w:r>
          </w:p>
        </w:tc>
        <w:tc>
          <w:tcPr>
            <w:tcW w:w="5246" w:type="dxa"/>
            <w:shd w:val="clear" w:color="auto" w:fill="F2F2F2"/>
            <w:tcMar>
              <w:left w:w="227" w:type="dxa"/>
              <w:right w:w="57" w:type="dxa"/>
            </w:tcMar>
          </w:tcPr>
          <w:p w:rsidR="000C69E4" w:rsidRPr="00597710" w:rsidRDefault="000C69E4" w:rsidP="00597710">
            <w:pPr>
              <w:shd w:val="clear" w:color="auto" w:fill="F5F5F5"/>
              <w:ind w:right="57" w:firstLine="606"/>
              <w:jc w:val="both"/>
              <w:textAlignment w:val="top"/>
              <w:rPr>
                <w:rFonts w:ascii="Arial Narrow" w:hAnsi="Arial Narrow" w:cs="Tahoma"/>
                <w:bCs/>
                <w:i/>
                <w:iCs/>
                <w:sz w:val="16"/>
                <w:szCs w:val="16"/>
              </w:rPr>
            </w:pPr>
            <w:r w:rsidRPr="00597710">
              <w:rPr>
                <w:rFonts w:ascii="Arial Narrow" w:hAnsi="Arial Narrow" w:cs="Tahoma"/>
                <w:bCs/>
                <w:i/>
                <w:iCs/>
                <w:sz w:val="16"/>
                <w:szCs w:val="16"/>
              </w:rPr>
              <w:t xml:space="preserve">In </w:t>
            </w:r>
            <w:r w:rsidR="002F678F" w:rsidRPr="00597710">
              <w:rPr>
                <w:rFonts w:ascii="Arial Narrow" w:hAnsi="Arial Narrow" w:cs="Tahoma"/>
                <w:bCs/>
                <w:i/>
                <w:iCs/>
                <w:sz w:val="16"/>
                <w:szCs w:val="16"/>
              </w:rPr>
              <w:t>June</w:t>
            </w:r>
            <w:r w:rsidRPr="00597710">
              <w:rPr>
                <w:rFonts w:ascii="Arial Narrow" w:hAnsi="Arial Narrow" w:cs="Tahoma"/>
                <w:bCs/>
                <w:i/>
                <w:iCs/>
                <w:sz w:val="16"/>
                <w:szCs w:val="16"/>
              </w:rPr>
              <w:t xml:space="preserve"> </w:t>
            </w:r>
            <w:r w:rsidR="00C0597B" w:rsidRPr="00597710">
              <w:rPr>
                <w:rFonts w:ascii="Arial Narrow" w:hAnsi="Arial Narrow" w:cs="Tahoma"/>
                <w:bCs/>
                <w:i/>
                <w:iCs/>
                <w:sz w:val="16"/>
                <w:szCs w:val="16"/>
              </w:rPr>
              <w:t>2019</w:t>
            </w:r>
            <w:r w:rsidRPr="00597710">
              <w:rPr>
                <w:rFonts w:ascii="Arial Narrow" w:hAnsi="Arial Narrow" w:cs="Tahoma"/>
                <w:bCs/>
                <w:i/>
                <w:iCs/>
                <w:sz w:val="16"/>
                <w:szCs w:val="16"/>
              </w:rPr>
              <w:t xml:space="preserve">, compared to </w:t>
            </w:r>
            <w:r w:rsidR="002F678F" w:rsidRPr="00597710">
              <w:rPr>
                <w:rFonts w:ascii="Arial Narrow" w:hAnsi="Arial Narrow" w:cs="Tahoma"/>
                <w:bCs/>
                <w:i/>
                <w:iCs/>
                <w:sz w:val="16"/>
                <w:szCs w:val="16"/>
              </w:rPr>
              <w:t>May</w:t>
            </w:r>
            <w:r w:rsidR="00BE54AD" w:rsidRPr="00597710">
              <w:rPr>
                <w:rFonts w:ascii="Arial Narrow" w:hAnsi="Arial Narrow" w:cs="Tahoma"/>
                <w:bCs/>
                <w:i/>
                <w:iCs/>
                <w:sz w:val="16"/>
                <w:szCs w:val="16"/>
              </w:rPr>
              <w:t xml:space="preserve"> </w:t>
            </w:r>
            <w:r w:rsidR="00C0597B" w:rsidRPr="00597710">
              <w:rPr>
                <w:rFonts w:ascii="Arial Narrow" w:hAnsi="Arial Narrow" w:cs="Tahoma"/>
                <w:bCs/>
                <w:i/>
                <w:iCs/>
                <w:sz w:val="16"/>
                <w:szCs w:val="16"/>
              </w:rPr>
              <w:t>2019,</w:t>
            </w:r>
            <w:r w:rsidR="00712A67" w:rsidRPr="00597710">
              <w:rPr>
                <w:rFonts w:ascii="Arial Narrow" w:hAnsi="Arial Narrow" w:cs="Tahoma"/>
                <w:bCs/>
                <w:i/>
                <w:iCs/>
                <w:sz w:val="16"/>
                <w:szCs w:val="16"/>
              </w:rPr>
              <w:t xml:space="preserve"> </w:t>
            </w:r>
            <w:r w:rsidR="002F678F" w:rsidRPr="00597710">
              <w:rPr>
                <w:rFonts w:ascii="Arial Narrow" w:hAnsi="Arial Narrow" w:cs="Tahoma"/>
                <w:bCs/>
                <w:i/>
                <w:iCs/>
                <w:sz w:val="16"/>
                <w:szCs w:val="16"/>
              </w:rPr>
              <w:t xml:space="preserve">a decrease was recorded in </w:t>
            </w:r>
            <w:r w:rsidR="00712A67" w:rsidRPr="00597710">
              <w:rPr>
                <w:rFonts w:ascii="Arial Narrow" w:hAnsi="Arial Narrow" w:cs="Tahoma"/>
                <w:bCs/>
                <w:i/>
                <w:iCs/>
                <w:sz w:val="16"/>
                <w:szCs w:val="16"/>
              </w:rPr>
              <w:t xml:space="preserve">diaries’ production of </w:t>
            </w:r>
            <w:r w:rsidR="002F678F" w:rsidRPr="00597710">
              <w:rPr>
                <w:rFonts w:ascii="Arial Narrow" w:hAnsi="Arial Narrow" w:cs="Tahoma"/>
                <w:bCs/>
                <w:i/>
                <w:iCs/>
                <w:sz w:val="16"/>
                <w:szCs w:val="16"/>
              </w:rPr>
              <w:t>a</w:t>
            </w:r>
            <w:r w:rsidR="00597710">
              <w:rPr>
                <w:rFonts w:ascii="Arial Narrow" w:hAnsi="Arial Narrow" w:cs="Tahoma"/>
                <w:bCs/>
                <w:i/>
                <w:iCs/>
                <w:sz w:val="16"/>
                <w:szCs w:val="16"/>
              </w:rPr>
              <w:t>ll dairy products, as follows: cow’s milk cheese by 1/.8%, c</w:t>
            </w:r>
            <w:r w:rsidR="002F678F" w:rsidRPr="00597710">
              <w:rPr>
                <w:rFonts w:ascii="Arial Narrow" w:hAnsi="Arial Narrow" w:cs="Tahoma"/>
                <w:bCs/>
                <w:i/>
                <w:iCs/>
                <w:sz w:val="16"/>
                <w:szCs w:val="16"/>
              </w:rPr>
              <w:t>ream by 4.2%, fe</w:t>
            </w:r>
            <w:r w:rsidR="00597710">
              <w:rPr>
                <w:rFonts w:ascii="Arial Narrow" w:hAnsi="Arial Narrow" w:cs="Tahoma"/>
                <w:bCs/>
                <w:i/>
                <w:iCs/>
                <w:sz w:val="16"/>
                <w:szCs w:val="16"/>
              </w:rPr>
              <w:t>rmented dairy products by 4.8%,</w:t>
            </w:r>
            <w:r w:rsidR="002F678F" w:rsidRPr="00597710">
              <w:rPr>
                <w:rFonts w:ascii="Arial Narrow" w:hAnsi="Arial Narrow" w:cs="Tahoma"/>
                <w:bCs/>
                <w:i/>
                <w:iCs/>
                <w:sz w:val="16"/>
                <w:szCs w:val="16"/>
              </w:rPr>
              <w:t xml:space="preserve"> consumable milk by 7.2% and butter and other yellow fatty products by </w:t>
            </w:r>
            <w:r w:rsidR="00597710">
              <w:rPr>
                <w:rFonts w:ascii="Arial Narrow" w:hAnsi="Arial Narrow" w:cs="Tahoma"/>
                <w:bCs/>
                <w:i/>
                <w:iCs/>
                <w:sz w:val="16"/>
                <w:szCs w:val="16"/>
              </w:rPr>
              <w:t>19.1</w:t>
            </w:r>
            <w:r w:rsidR="002F678F" w:rsidRPr="00597710">
              <w:rPr>
                <w:rFonts w:ascii="Arial Narrow" w:hAnsi="Arial Narrow" w:cs="Tahoma"/>
                <w:bCs/>
                <w:i/>
                <w:iCs/>
                <w:sz w:val="16"/>
                <w:szCs w:val="16"/>
              </w:rPr>
              <w:t xml:space="preserve">%. </w:t>
            </w:r>
          </w:p>
        </w:tc>
      </w:tr>
      <w:tr w:rsidR="005D4F17" w:rsidRPr="00AC5FDE" w:rsidTr="00B1452D">
        <w:trPr>
          <w:trHeight w:hRule="exact" w:val="142"/>
          <w:jc w:val="center"/>
        </w:trPr>
        <w:tc>
          <w:tcPr>
            <w:tcW w:w="5244" w:type="dxa"/>
            <w:shd w:val="clear" w:color="auto" w:fill="FFFFFF"/>
            <w:tcMar>
              <w:left w:w="28" w:type="dxa"/>
              <w:right w:w="227" w:type="dxa"/>
            </w:tcMar>
          </w:tcPr>
          <w:p w:rsidR="005D4F17" w:rsidRPr="00B13206" w:rsidRDefault="005D4F17" w:rsidP="000B2ACE">
            <w:pPr>
              <w:pStyle w:val="BodyTextIndent3"/>
              <w:ind w:left="68" w:right="-113" w:firstLine="550"/>
              <w:rPr>
                <w:rFonts w:ascii="Arial Narrow" w:hAnsi="Arial Narrow" w:cs="Tahoma"/>
                <w:sz w:val="16"/>
                <w:szCs w:val="16"/>
                <w:lang w:val="sr-Cyrl-BA"/>
              </w:rPr>
            </w:pPr>
          </w:p>
        </w:tc>
        <w:tc>
          <w:tcPr>
            <w:tcW w:w="5246" w:type="dxa"/>
            <w:shd w:val="clear" w:color="auto" w:fill="FFFFFF"/>
            <w:tcMar>
              <w:left w:w="227" w:type="dxa"/>
              <w:right w:w="57" w:type="dxa"/>
            </w:tcMar>
          </w:tcPr>
          <w:p w:rsidR="005D4F17" w:rsidRPr="000C69E4" w:rsidRDefault="005D4F17" w:rsidP="002D7421">
            <w:pPr>
              <w:pStyle w:val="BodyTextIndent3"/>
              <w:ind w:firstLine="554"/>
              <w:rPr>
                <w:rFonts w:ascii="Arial Narrow" w:hAnsi="Arial Narrow" w:cs="Tahoma"/>
                <w:i/>
                <w:iCs/>
                <w:sz w:val="16"/>
                <w:szCs w:val="16"/>
              </w:rPr>
            </w:pPr>
          </w:p>
        </w:tc>
      </w:tr>
      <w:tr w:rsidR="005D4F17" w:rsidRPr="00AC5FDE" w:rsidTr="00553208">
        <w:trPr>
          <w:jc w:val="center"/>
        </w:trPr>
        <w:tc>
          <w:tcPr>
            <w:tcW w:w="5244" w:type="dxa"/>
            <w:shd w:val="clear" w:color="auto" w:fill="FFFFFF"/>
            <w:tcMar>
              <w:left w:w="28" w:type="dxa"/>
              <w:right w:w="227" w:type="dxa"/>
            </w:tcMar>
          </w:tcPr>
          <w:p w:rsidR="005D4F17" w:rsidRPr="00B13206" w:rsidRDefault="005D4F17" w:rsidP="00BE3056">
            <w:pPr>
              <w:pStyle w:val="BodyTextIndent3"/>
              <w:ind w:left="68" w:right="-113" w:firstLine="550"/>
              <w:rPr>
                <w:rFonts w:ascii="Arial Narrow" w:hAnsi="Arial Narrow" w:cs="Tahoma"/>
                <w:b/>
                <w:sz w:val="16"/>
                <w:szCs w:val="16"/>
                <w:lang w:val="sr-Cyrl-BA"/>
              </w:rPr>
            </w:pPr>
            <w:r w:rsidRPr="00B13206">
              <w:rPr>
                <w:rFonts w:ascii="Arial Narrow" w:hAnsi="Arial Narrow" w:cs="Tahoma"/>
                <w:sz w:val="16"/>
                <w:szCs w:val="16"/>
                <w:lang w:val="sr-Cyrl-BA"/>
              </w:rPr>
              <w:t>Детаљни подаци и временске серије дос</w:t>
            </w:r>
            <w:r>
              <w:rPr>
                <w:rFonts w:ascii="Arial Narrow" w:hAnsi="Arial Narrow" w:cs="Tahoma"/>
                <w:sz w:val="16"/>
                <w:szCs w:val="16"/>
                <w:lang w:val="sr-Cyrl-BA"/>
              </w:rPr>
              <w:t>тупни су у бази података која се налази на нашој званичној веб</w:t>
            </w:r>
            <w:r w:rsidR="00BE3056">
              <w:rPr>
                <w:rFonts w:ascii="Arial Narrow" w:hAnsi="Arial Narrow" w:cs="Tahoma"/>
                <w:sz w:val="16"/>
                <w:szCs w:val="16"/>
                <w:lang w:val="sr-Latn-BA"/>
              </w:rPr>
              <w:t>-</w:t>
            </w:r>
            <w:r>
              <w:rPr>
                <w:rFonts w:ascii="Arial Narrow" w:hAnsi="Arial Narrow" w:cs="Tahoma"/>
                <w:sz w:val="16"/>
                <w:szCs w:val="16"/>
                <w:lang w:val="sr-Cyrl-BA"/>
              </w:rPr>
              <w:t>страници</w:t>
            </w:r>
            <w:r w:rsidRPr="00B13206">
              <w:rPr>
                <w:rFonts w:ascii="Arial Narrow" w:hAnsi="Arial Narrow" w:cs="Tahoma"/>
                <w:sz w:val="16"/>
                <w:szCs w:val="16"/>
                <w:lang w:val="sr-Cyrl-BA"/>
              </w:rPr>
              <w:t>.</w:t>
            </w:r>
          </w:p>
        </w:tc>
        <w:tc>
          <w:tcPr>
            <w:tcW w:w="5246" w:type="dxa"/>
            <w:shd w:val="clear" w:color="auto" w:fill="FFFFFF"/>
            <w:tcMar>
              <w:left w:w="227" w:type="dxa"/>
              <w:right w:w="57" w:type="dxa"/>
            </w:tcMar>
          </w:tcPr>
          <w:p w:rsidR="005D4F17" w:rsidRPr="00B13206" w:rsidRDefault="005D4F17" w:rsidP="002D7421">
            <w:pPr>
              <w:pStyle w:val="BodyTextIndent3"/>
              <w:ind w:firstLine="554"/>
              <w:rPr>
                <w:rFonts w:ascii="Arial Narrow" w:hAnsi="Arial Narrow" w:cs="Tahoma"/>
                <w:b/>
                <w:i/>
                <w:iCs/>
                <w:sz w:val="16"/>
                <w:szCs w:val="16"/>
              </w:rPr>
            </w:pPr>
            <w:r w:rsidRPr="000C69E4">
              <w:rPr>
                <w:rFonts w:ascii="Arial Narrow" w:hAnsi="Arial Narrow" w:cs="Tahoma"/>
                <w:i/>
                <w:iCs/>
                <w:sz w:val="16"/>
                <w:szCs w:val="16"/>
              </w:rPr>
              <w:t>Detailed data and time series are available in the database on our official website.</w:t>
            </w:r>
          </w:p>
        </w:tc>
      </w:tr>
      <w:tr w:rsidR="005D4F17" w:rsidRPr="00AC5FDE" w:rsidTr="00553208">
        <w:trPr>
          <w:jc w:val="center"/>
        </w:trPr>
        <w:tc>
          <w:tcPr>
            <w:tcW w:w="5244" w:type="dxa"/>
            <w:shd w:val="clear" w:color="auto" w:fill="FFFFFF"/>
            <w:tcMar>
              <w:left w:w="28" w:type="dxa"/>
              <w:right w:w="227" w:type="dxa"/>
            </w:tcMar>
          </w:tcPr>
          <w:p w:rsidR="005D4F17" w:rsidRPr="00B13206" w:rsidRDefault="005D4F17" w:rsidP="000B2ACE">
            <w:pPr>
              <w:pStyle w:val="BodyTextIndent3"/>
              <w:ind w:left="68" w:right="-113" w:firstLine="550"/>
              <w:rPr>
                <w:rFonts w:ascii="Arial Narrow" w:hAnsi="Arial Narrow" w:cs="Tahoma"/>
                <w:b/>
                <w:sz w:val="16"/>
                <w:szCs w:val="16"/>
                <w:lang w:val="sr-Cyrl-BA"/>
              </w:rPr>
            </w:pPr>
          </w:p>
        </w:tc>
        <w:tc>
          <w:tcPr>
            <w:tcW w:w="5246" w:type="dxa"/>
            <w:shd w:val="clear" w:color="auto" w:fill="FFFFFF"/>
            <w:tcMar>
              <w:left w:w="227" w:type="dxa"/>
              <w:right w:w="57" w:type="dxa"/>
            </w:tcMar>
          </w:tcPr>
          <w:p w:rsidR="005D4F17" w:rsidRPr="00B13206" w:rsidRDefault="005D4F17" w:rsidP="002D7421">
            <w:pPr>
              <w:pStyle w:val="BodyTextIndent3"/>
              <w:ind w:firstLine="554"/>
              <w:rPr>
                <w:rFonts w:ascii="Arial Narrow" w:hAnsi="Arial Narrow" w:cs="Tahoma"/>
                <w:b/>
                <w:i/>
                <w:iCs/>
                <w:sz w:val="16"/>
                <w:szCs w:val="16"/>
              </w:rPr>
            </w:pPr>
          </w:p>
        </w:tc>
      </w:tr>
      <w:tr w:rsidR="00440DFD" w:rsidRPr="00AC5FDE" w:rsidTr="00553208">
        <w:trPr>
          <w:jc w:val="center"/>
        </w:trPr>
        <w:tc>
          <w:tcPr>
            <w:tcW w:w="5244" w:type="dxa"/>
            <w:shd w:val="clear" w:color="auto" w:fill="FFFFFF"/>
            <w:tcMar>
              <w:left w:w="28" w:type="dxa"/>
              <w:right w:w="227" w:type="dxa"/>
            </w:tcMar>
          </w:tcPr>
          <w:p w:rsidR="00440DFD" w:rsidRPr="00B13206" w:rsidRDefault="00440DFD" w:rsidP="00440DFD">
            <w:pPr>
              <w:pStyle w:val="BodyTextIndent3"/>
              <w:ind w:left="68" w:right="-113" w:firstLine="550"/>
              <w:rPr>
                <w:rFonts w:ascii="Arial Narrow" w:hAnsi="Arial Narrow" w:cs="Tahoma"/>
                <w:b/>
                <w:sz w:val="16"/>
                <w:szCs w:val="16"/>
                <w:lang w:val="sr-Cyrl-BA"/>
              </w:rPr>
            </w:pPr>
            <w:r w:rsidRPr="00B13206">
              <w:rPr>
                <w:rFonts w:ascii="Arial Narrow" w:hAnsi="Arial Narrow" w:cs="Tahoma"/>
                <w:b/>
                <w:sz w:val="16"/>
                <w:szCs w:val="16"/>
                <w:lang w:val="sr-Cyrl-BA"/>
              </w:rPr>
              <w:t>Методолошко објашњење</w:t>
            </w:r>
          </w:p>
        </w:tc>
        <w:tc>
          <w:tcPr>
            <w:tcW w:w="5246" w:type="dxa"/>
            <w:shd w:val="clear" w:color="auto" w:fill="FFFFFF"/>
            <w:tcMar>
              <w:left w:w="227" w:type="dxa"/>
              <w:right w:w="57" w:type="dxa"/>
            </w:tcMar>
          </w:tcPr>
          <w:p w:rsidR="00440DFD" w:rsidRPr="00B13206" w:rsidRDefault="00440DFD" w:rsidP="00440DFD">
            <w:pPr>
              <w:pStyle w:val="BodyTextIndent3"/>
              <w:ind w:firstLine="554"/>
              <w:rPr>
                <w:rFonts w:ascii="Arial Narrow" w:hAnsi="Arial Narrow" w:cs="Tahoma"/>
                <w:b/>
                <w:i/>
                <w:iCs/>
                <w:sz w:val="16"/>
                <w:szCs w:val="16"/>
              </w:rPr>
            </w:pPr>
            <w:r w:rsidRPr="00B13206">
              <w:rPr>
                <w:rFonts w:ascii="Arial Narrow" w:hAnsi="Arial Narrow" w:cs="Tahoma"/>
                <w:b/>
                <w:i/>
                <w:iCs/>
                <w:sz w:val="16"/>
                <w:szCs w:val="16"/>
              </w:rPr>
              <w:t xml:space="preserve">Methodological </w:t>
            </w:r>
            <w:r>
              <w:rPr>
                <w:rFonts w:ascii="Arial Narrow" w:hAnsi="Arial Narrow" w:cs="Tahoma"/>
                <w:b/>
                <w:i/>
                <w:iCs/>
                <w:sz w:val="16"/>
                <w:szCs w:val="16"/>
              </w:rPr>
              <w:t>explanations</w:t>
            </w:r>
          </w:p>
        </w:tc>
      </w:tr>
      <w:tr w:rsidR="00440DFD" w:rsidRPr="00AC5FDE" w:rsidTr="00440DFD">
        <w:trPr>
          <w:trHeight w:hRule="exact" w:val="142"/>
          <w:jc w:val="center"/>
        </w:trPr>
        <w:tc>
          <w:tcPr>
            <w:tcW w:w="5244" w:type="dxa"/>
            <w:shd w:val="clear" w:color="auto" w:fill="FFFFFF"/>
            <w:tcMar>
              <w:left w:w="28" w:type="dxa"/>
              <w:right w:w="227" w:type="dxa"/>
            </w:tcMar>
          </w:tcPr>
          <w:p w:rsidR="00440DFD" w:rsidRPr="00B13206" w:rsidRDefault="00440DFD" w:rsidP="00440DFD">
            <w:pPr>
              <w:pStyle w:val="BodyTextIndent3"/>
              <w:ind w:left="68" w:right="-113" w:firstLine="550"/>
              <w:rPr>
                <w:rFonts w:ascii="Arial Narrow" w:hAnsi="Arial Narrow" w:cs="Tahoma"/>
                <w:b/>
                <w:sz w:val="16"/>
                <w:szCs w:val="16"/>
                <w:lang w:val="sr-Cyrl-BA"/>
              </w:rPr>
            </w:pPr>
          </w:p>
        </w:tc>
        <w:tc>
          <w:tcPr>
            <w:tcW w:w="5246" w:type="dxa"/>
            <w:shd w:val="clear" w:color="auto" w:fill="FFFFFF"/>
            <w:tcMar>
              <w:left w:w="227" w:type="dxa"/>
              <w:right w:w="57" w:type="dxa"/>
            </w:tcMar>
          </w:tcPr>
          <w:p w:rsidR="00440DFD" w:rsidRPr="00B13206" w:rsidRDefault="00440DFD" w:rsidP="00440DFD">
            <w:pPr>
              <w:pStyle w:val="BodyTextIndent3"/>
              <w:ind w:firstLine="554"/>
              <w:rPr>
                <w:rFonts w:ascii="Arial Narrow" w:hAnsi="Arial Narrow" w:cs="Tahoma"/>
                <w:b/>
                <w:i/>
                <w:iCs/>
                <w:sz w:val="16"/>
                <w:szCs w:val="16"/>
              </w:rPr>
            </w:pPr>
          </w:p>
        </w:tc>
      </w:tr>
      <w:tr w:rsidR="00C74E16" w:rsidRPr="00AC5FDE" w:rsidTr="00553208">
        <w:trPr>
          <w:jc w:val="center"/>
        </w:trPr>
        <w:tc>
          <w:tcPr>
            <w:tcW w:w="5244" w:type="dxa"/>
            <w:shd w:val="clear" w:color="auto" w:fill="FFFFFF"/>
            <w:tcMar>
              <w:left w:w="28" w:type="dxa"/>
              <w:right w:w="227" w:type="dxa"/>
            </w:tcMar>
          </w:tcPr>
          <w:p w:rsidR="00C74E16" w:rsidRPr="00AC5FDE" w:rsidRDefault="00C74E16" w:rsidP="00161E2A">
            <w:pPr>
              <w:pStyle w:val="BodyTextIndent3"/>
              <w:ind w:left="68" w:right="-113" w:firstLine="550"/>
              <w:rPr>
                <w:rFonts w:ascii="Arial Narrow" w:hAnsi="Arial Narrow" w:cs="Tahoma"/>
                <w:sz w:val="16"/>
                <w:szCs w:val="16"/>
                <w:lang w:val="sr-Cyrl-BA"/>
              </w:rPr>
            </w:pPr>
            <w:r w:rsidRPr="00AC5FDE">
              <w:rPr>
                <w:rFonts w:ascii="Arial Narrow" w:hAnsi="Arial Narrow" w:cs="Tahoma"/>
                <w:sz w:val="16"/>
                <w:szCs w:val="16"/>
                <w:lang w:val="sr-Cyrl-BA"/>
              </w:rPr>
              <w:t xml:space="preserve">Подаци објављени у овом саопштењу добијени </w:t>
            </w:r>
            <w:r w:rsidR="00B71221" w:rsidRPr="00AC5FDE">
              <w:rPr>
                <w:rFonts w:ascii="Arial Narrow" w:hAnsi="Arial Narrow" w:cs="Tahoma"/>
                <w:sz w:val="16"/>
                <w:szCs w:val="16"/>
                <w:lang w:val="sr-Cyrl-BA"/>
              </w:rPr>
              <w:t xml:space="preserve">су </w:t>
            </w:r>
            <w:r w:rsidRPr="00AC5FDE">
              <w:rPr>
                <w:rFonts w:ascii="Arial Narrow" w:hAnsi="Arial Narrow" w:cs="Tahoma"/>
                <w:sz w:val="16"/>
                <w:szCs w:val="16"/>
                <w:lang w:val="sr-Cyrl-BA"/>
              </w:rPr>
              <w:t>реализацијом Мјесечног извјештаја о прикупљању крављег млијека и производњи мли</w:t>
            </w:r>
            <w:r w:rsidR="002F75B6">
              <w:rPr>
                <w:rFonts w:ascii="Arial Narrow" w:hAnsi="Arial Narrow" w:cs="Tahoma"/>
                <w:sz w:val="16"/>
                <w:szCs w:val="16"/>
                <w:lang w:val="sr-Cyrl-BA"/>
              </w:rPr>
              <w:t xml:space="preserve">јечних производа </w:t>
            </w:r>
            <w:r w:rsidRPr="00AC5FDE">
              <w:rPr>
                <w:rFonts w:ascii="Arial Narrow" w:hAnsi="Arial Narrow" w:cs="Tahoma"/>
                <w:sz w:val="16"/>
                <w:szCs w:val="16"/>
                <w:lang w:val="sr-Cyrl-BA"/>
              </w:rPr>
              <w:t>(ПО-М-МП/М). Прикупљање података у овом истраживању обавља се изв</w:t>
            </w:r>
            <w:r w:rsidR="000A2C0E">
              <w:rPr>
                <w:rFonts w:ascii="Arial Narrow" w:hAnsi="Arial Narrow" w:cs="Tahoma"/>
                <w:sz w:val="16"/>
                <w:szCs w:val="16"/>
                <w:lang w:val="sr-Cyrl-BA"/>
              </w:rPr>
              <w:t>ј</w:t>
            </w:r>
            <w:r w:rsidRPr="00AC5FDE">
              <w:rPr>
                <w:rFonts w:ascii="Arial Narrow" w:hAnsi="Arial Narrow" w:cs="Tahoma"/>
                <w:sz w:val="16"/>
                <w:szCs w:val="16"/>
                <w:lang w:val="sr-Cyrl-BA"/>
              </w:rPr>
              <w:t>ештајном методом. Извјештајне јединице су све мљекаре са територије Републике Српске (индустријске и регистроване мале мљекаре). У саопштењу су објављени само збирни подаци.</w:t>
            </w:r>
          </w:p>
        </w:tc>
        <w:tc>
          <w:tcPr>
            <w:tcW w:w="5246" w:type="dxa"/>
            <w:shd w:val="clear" w:color="auto" w:fill="FFFFFF"/>
            <w:tcMar>
              <w:left w:w="227" w:type="dxa"/>
              <w:right w:w="57" w:type="dxa"/>
            </w:tcMar>
          </w:tcPr>
          <w:p w:rsidR="00C74E16" w:rsidRPr="008C468D" w:rsidRDefault="000C69E4" w:rsidP="00161E2A">
            <w:pPr>
              <w:pStyle w:val="BodyTextIndent3"/>
              <w:ind w:firstLine="554"/>
              <w:rPr>
                <w:rFonts w:ascii="Arial Narrow" w:hAnsi="Arial Narrow" w:cs="Tahoma"/>
                <w:i/>
                <w:iCs/>
                <w:sz w:val="16"/>
                <w:szCs w:val="16"/>
              </w:rPr>
            </w:pPr>
            <w:r w:rsidRPr="000C69E4">
              <w:rPr>
                <w:rFonts w:ascii="Arial Narrow" w:hAnsi="Arial Narrow" w:cs="Tahoma"/>
                <w:i/>
                <w:iCs/>
                <w:sz w:val="16"/>
                <w:szCs w:val="16"/>
              </w:rPr>
              <w:t>Data published in this Release were obtained through the Monthly report on collection of cow's milk and dairy products (PO-M-MP-M). Data collection for this survey is performed using the reporting method. Reporting units are all dairies on the territory of Republika Srpska (industrial and registered small dairies). Only aggregate data are published in this Release</w:t>
            </w:r>
            <w:r w:rsidR="0016269B" w:rsidRPr="0016269B">
              <w:rPr>
                <w:rFonts w:ascii="Arial Narrow" w:hAnsi="Arial Narrow" w:cs="Tahoma"/>
                <w:i/>
                <w:iCs/>
                <w:sz w:val="16"/>
                <w:szCs w:val="16"/>
              </w:rPr>
              <w:t>.</w:t>
            </w:r>
          </w:p>
        </w:tc>
      </w:tr>
      <w:tr w:rsidR="00440DFD" w:rsidRPr="00AC5FDE" w:rsidTr="00321322">
        <w:trPr>
          <w:trHeight w:hRule="exact" w:val="113"/>
          <w:jc w:val="center"/>
        </w:trPr>
        <w:tc>
          <w:tcPr>
            <w:tcW w:w="5244" w:type="dxa"/>
            <w:shd w:val="clear" w:color="auto" w:fill="FFFFFF"/>
            <w:tcMar>
              <w:left w:w="28" w:type="dxa"/>
              <w:right w:w="227" w:type="dxa"/>
            </w:tcMar>
          </w:tcPr>
          <w:p w:rsidR="00440DFD" w:rsidRPr="00AC5FDE" w:rsidRDefault="00440DFD" w:rsidP="000B2ACE">
            <w:pPr>
              <w:pStyle w:val="BodyTextIndent3"/>
              <w:ind w:left="68" w:right="-113" w:firstLine="550"/>
              <w:rPr>
                <w:rFonts w:ascii="Arial Narrow" w:hAnsi="Arial Narrow" w:cs="Tahoma"/>
                <w:sz w:val="16"/>
                <w:szCs w:val="16"/>
                <w:lang w:val="sr-Cyrl-BA"/>
              </w:rPr>
            </w:pPr>
          </w:p>
        </w:tc>
        <w:tc>
          <w:tcPr>
            <w:tcW w:w="5246" w:type="dxa"/>
            <w:shd w:val="clear" w:color="auto" w:fill="FFFFFF"/>
            <w:tcMar>
              <w:left w:w="227" w:type="dxa"/>
              <w:right w:w="57" w:type="dxa"/>
            </w:tcMar>
          </w:tcPr>
          <w:p w:rsidR="00440DFD" w:rsidRPr="000C69E4" w:rsidRDefault="00440DFD" w:rsidP="00662604">
            <w:pPr>
              <w:pStyle w:val="BodyTextIndent3"/>
              <w:ind w:firstLine="554"/>
              <w:rPr>
                <w:rFonts w:ascii="Arial Narrow" w:hAnsi="Arial Narrow" w:cs="Tahoma"/>
                <w:i/>
                <w:iCs/>
                <w:sz w:val="16"/>
                <w:szCs w:val="16"/>
              </w:rPr>
            </w:pPr>
          </w:p>
        </w:tc>
      </w:tr>
      <w:tr w:rsidR="00C74E16" w:rsidRPr="00AC5FDE" w:rsidTr="00553208">
        <w:trPr>
          <w:jc w:val="center"/>
        </w:trPr>
        <w:tc>
          <w:tcPr>
            <w:tcW w:w="5244" w:type="dxa"/>
            <w:shd w:val="clear" w:color="auto" w:fill="FFFFFF"/>
            <w:tcMar>
              <w:left w:w="28" w:type="dxa"/>
              <w:right w:w="227" w:type="dxa"/>
            </w:tcMar>
          </w:tcPr>
          <w:p w:rsidR="00C74E16" w:rsidRPr="00AC5FDE" w:rsidRDefault="00C74E16" w:rsidP="00440DFD">
            <w:pPr>
              <w:pStyle w:val="BodyTextIndent3"/>
              <w:ind w:left="68" w:right="-113" w:firstLine="550"/>
              <w:rPr>
                <w:rFonts w:ascii="Arial Narrow" w:hAnsi="Arial Narrow" w:cs="Tahoma"/>
                <w:sz w:val="16"/>
                <w:szCs w:val="16"/>
                <w:lang w:val="sr-Cyrl-BA"/>
              </w:rPr>
            </w:pPr>
            <w:r w:rsidRPr="00AC5FDE">
              <w:rPr>
                <w:rFonts w:ascii="Arial Narrow" w:hAnsi="Arial Narrow" w:cs="Tahoma"/>
                <w:sz w:val="16"/>
                <w:szCs w:val="16"/>
                <w:lang w:val="sr-Cyrl-BA"/>
              </w:rPr>
              <w:t xml:space="preserve">Прикупљено кравље млијеко обухвата количине сировог крављег млијека прикупљене током </w:t>
            </w:r>
            <w:r w:rsidR="009A159E">
              <w:rPr>
                <w:rFonts w:ascii="Arial Narrow" w:hAnsi="Arial Narrow" w:cs="Tahoma"/>
                <w:sz w:val="16"/>
                <w:szCs w:val="16"/>
                <w:lang w:val="sr-Cyrl-BA"/>
              </w:rPr>
              <w:t>посматраног</w:t>
            </w:r>
            <w:r w:rsidRPr="00AC5FDE">
              <w:rPr>
                <w:rFonts w:ascii="Arial Narrow" w:hAnsi="Arial Narrow" w:cs="Tahoma"/>
                <w:sz w:val="16"/>
                <w:szCs w:val="16"/>
                <w:lang w:val="sr-Cyrl-BA"/>
              </w:rPr>
              <w:t xml:space="preserve"> мјесеца од </w:t>
            </w:r>
            <w:r w:rsidR="009A159E">
              <w:rPr>
                <w:rFonts w:ascii="Arial Narrow" w:hAnsi="Arial Narrow" w:cs="Tahoma"/>
                <w:sz w:val="16"/>
                <w:szCs w:val="16"/>
                <w:lang w:val="sr-Cyrl-BA"/>
              </w:rPr>
              <w:t>пољопривредних газдинстава</w:t>
            </w:r>
            <w:r w:rsidRPr="00AC5FDE">
              <w:rPr>
                <w:rFonts w:ascii="Arial Narrow" w:hAnsi="Arial Narrow" w:cs="Tahoma"/>
                <w:sz w:val="16"/>
                <w:szCs w:val="16"/>
                <w:lang w:val="sr-Cyrl-BA"/>
              </w:rPr>
              <w:t xml:space="preserve">, директно или преко откупних станица, </w:t>
            </w:r>
            <w:r w:rsidR="009A159E">
              <w:rPr>
                <w:rFonts w:ascii="Arial Narrow" w:hAnsi="Arial Narrow" w:cs="Tahoma"/>
                <w:sz w:val="16"/>
                <w:szCs w:val="16"/>
                <w:lang w:val="sr-Cyrl-BA"/>
              </w:rPr>
              <w:t>као и млијеко произведено на сопственим газдинствима</w:t>
            </w:r>
            <w:r w:rsidRPr="00AC5FDE">
              <w:rPr>
                <w:rFonts w:ascii="Arial Narrow" w:hAnsi="Arial Narrow" w:cs="Tahoma"/>
                <w:sz w:val="16"/>
                <w:szCs w:val="16"/>
                <w:lang w:val="sr-Cyrl-BA"/>
              </w:rPr>
              <w:t>. Не обухвата се сирово кравље млијеко купљено од других мљекара или увезено из иностранства.</w:t>
            </w:r>
          </w:p>
        </w:tc>
        <w:tc>
          <w:tcPr>
            <w:tcW w:w="5246" w:type="dxa"/>
            <w:shd w:val="clear" w:color="auto" w:fill="FFFFFF"/>
            <w:tcMar>
              <w:left w:w="227" w:type="dxa"/>
              <w:right w:w="57" w:type="dxa"/>
            </w:tcMar>
          </w:tcPr>
          <w:p w:rsidR="00C74E16" w:rsidRPr="00AC5FDE" w:rsidRDefault="00004B4A" w:rsidP="00BD4433">
            <w:pPr>
              <w:pStyle w:val="BodyTextIndent3"/>
              <w:ind w:right="57" w:firstLine="554"/>
              <w:rPr>
                <w:rFonts w:ascii="Arial Narrow" w:hAnsi="Arial Narrow" w:cs="Tahoma"/>
                <w:i/>
                <w:sz w:val="16"/>
                <w:szCs w:val="16"/>
              </w:rPr>
            </w:pPr>
            <w:r w:rsidRPr="00004B4A">
              <w:rPr>
                <w:rFonts w:ascii="Arial Narrow" w:hAnsi="Arial Narrow" w:cs="Tahoma"/>
                <w:i/>
                <w:iCs/>
                <w:sz w:val="16"/>
                <w:szCs w:val="16"/>
              </w:rPr>
              <w:t xml:space="preserve">Collected cow's milk comprises </w:t>
            </w:r>
            <w:r>
              <w:rPr>
                <w:rFonts w:ascii="Arial Narrow" w:hAnsi="Arial Narrow" w:cs="Tahoma"/>
                <w:i/>
                <w:iCs/>
                <w:sz w:val="16"/>
                <w:szCs w:val="16"/>
              </w:rPr>
              <w:t>quantities</w:t>
            </w:r>
            <w:r w:rsidRPr="00004B4A">
              <w:rPr>
                <w:rFonts w:ascii="Arial Narrow" w:hAnsi="Arial Narrow" w:cs="Tahoma"/>
                <w:i/>
                <w:iCs/>
                <w:sz w:val="16"/>
                <w:szCs w:val="16"/>
              </w:rPr>
              <w:t xml:space="preserve"> of raw cow's milk collected during the reference period from farmers, directly or via purchasing stations</w:t>
            </w:r>
            <w:r>
              <w:rPr>
                <w:rFonts w:ascii="Arial Narrow" w:hAnsi="Arial Narrow" w:cs="Tahoma"/>
                <w:i/>
                <w:iCs/>
                <w:sz w:val="16"/>
                <w:szCs w:val="16"/>
              </w:rPr>
              <w:t>,</w:t>
            </w:r>
            <w:r w:rsidRPr="00004B4A">
              <w:rPr>
                <w:rFonts w:ascii="Arial Narrow" w:hAnsi="Arial Narrow" w:cs="Tahoma"/>
                <w:i/>
                <w:iCs/>
                <w:sz w:val="16"/>
                <w:szCs w:val="16"/>
              </w:rPr>
              <w:t xml:space="preserve"> or from own production. It does not comprise raw cow's milk purchased from other dairies or imported from abroad.</w:t>
            </w:r>
          </w:p>
        </w:tc>
      </w:tr>
      <w:tr w:rsidR="00440DFD" w:rsidRPr="00AC5FDE" w:rsidTr="00321322">
        <w:trPr>
          <w:trHeight w:hRule="exact" w:val="113"/>
          <w:jc w:val="center"/>
        </w:trPr>
        <w:tc>
          <w:tcPr>
            <w:tcW w:w="5244" w:type="dxa"/>
            <w:shd w:val="clear" w:color="auto" w:fill="FFFFFF"/>
            <w:tcMar>
              <w:left w:w="28" w:type="dxa"/>
              <w:right w:w="227" w:type="dxa"/>
            </w:tcMar>
          </w:tcPr>
          <w:p w:rsidR="00440DFD" w:rsidRPr="00AC5FDE" w:rsidRDefault="00440DFD" w:rsidP="000071A4">
            <w:pPr>
              <w:pStyle w:val="BodyTextIndent3"/>
              <w:ind w:left="68" w:right="-113" w:firstLine="550"/>
              <w:rPr>
                <w:rFonts w:ascii="Arial Narrow" w:hAnsi="Arial Narrow" w:cs="Tahoma"/>
                <w:sz w:val="16"/>
                <w:szCs w:val="16"/>
                <w:lang w:val="sr-Cyrl-BA"/>
              </w:rPr>
            </w:pPr>
          </w:p>
        </w:tc>
        <w:tc>
          <w:tcPr>
            <w:tcW w:w="5246" w:type="dxa"/>
            <w:shd w:val="clear" w:color="auto" w:fill="FFFFFF"/>
            <w:tcMar>
              <w:left w:w="227" w:type="dxa"/>
              <w:right w:w="57" w:type="dxa"/>
            </w:tcMar>
          </w:tcPr>
          <w:p w:rsidR="00440DFD" w:rsidRPr="00004B4A" w:rsidRDefault="00440DFD" w:rsidP="00BD4433">
            <w:pPr>
              <w:pStyle w:val="BodyTextIndent3"/>
              <w:ind w:right="57" w:firstLine="554"/>
              <w:rPr>
                <w:rFonts w:ascii="Arial Narrow" w:hAnsi="Arial Narrow" w:cs="Tahoma"/>
                <w:i/>
                <w:iCs/>
                <w:sz w:val="16"/>
                <w:szCs w:val="16"/>
              </w:rPr>
            </w:pPr>
          </w:p>
        </w:tc>
      </w:tr>
      <w:tr w:rsidR="00C74E16" w:rsidRPr="00AC5FDE" w:rsidTr="00553208">
        <w:tblPrEx>
          <w:tblBorders>
            <w:insideV w:val="single" w:sz="12" w:space="0" w:color="BFBFBF"/>
          </w:tblBorders>
          <w:shd w:val="clear" w:color="auto" w:fill="auto"/>
        </w:tblPrEx>
        <w:trPr>
          <w:jc w:val="center"/>
        </w:trPr>
        <w:tc>
          <w:tcPr>
            <w:tcW w:w="5244" w:type="dxa"/>
            <w:tcBorders>
              <w:right w:val="nil"/>
            </w:tcBorders>
            <w:tcMar>
              <w:left w:w="28" w:type="dxa"/>
              <w:right w:w="227" w:type="dxa"/>
            </w:tcMar>
          </w:tcPr>
          <w:p w:rsidR="00C74E16" w:rsidRPr="00AC5FDE" w:rsidRDefault="00C74E16" w:rsidP="00440DFD">
            <w:pPr>
              <w:pStyle w:val="BodyTextIndent3"/>
              <w:ind w:left="68" w:right="-113" w:firstLine="550"/>
              <w:rPr>
                <w:rFonts w:ascii="Arial Narrow" w:hAnsi="Arial Narrow" w:cs="Tahoma"/>
                <w:sz w:val="16"/>
                <w:szCs w:val="16"/>
                <w:lang w:val="sr-Cyrl-BA"/>
              </w:rPr>
            </w:pPr>
            <w:r w:rsidRPr="00AC5FDE">
              <w:rPr>
                <w:rFonts w:ascii="Arial Narrow" w:hAnsi="Arial Narrow" w:cs="Tahoma"/>
                <w:sz w:val="16"/>
                <w:szCs w:val="16"/>
                <w:lang w:val="sr-Cyrl-BA"/>
              </w:rPr>
              <w:t>Млијеко за пиће обухвата сирово млијеко, необрано млијеко, дјелимично обрано и обрано млијеко без садржаја адитива, нам</w:t>
            </w:r>
            <w:r w:rsidR="00B71221">
              <w:rPr>
                <w:rFonts w:ascii="Arial Narrow" w:hAnsi="Arial Narrow" w:cs="Tahoma"/>
                <w:sz w:val="16"/>
                <w:szCs w:val="16"/>
                <w:lang w:val="sr-Cyrl-BA"/>
              </w:rPr>
              <w:t>и</w:t>
            </w:r>
            <w:r w:rsidRPr="00AC5FDE">
              <w:rPr>
                <w:rFonts w:ascii="Arial Narrow" w:hAnsi="Arial Narrow" w:cs="Tahoma"/>
                <w:sz w:val="16"/>
                <w:szCs w:val="16"/>
                <w:lang w:val="sr-Cyrl-BA"/>
              </w:rPr>
              <w:t>јењено искључиво за непосредну потрошњу.</w:t>
            </w:r>
          </w:p>
        </w:tc>
        <w:tc>
          <w:tcPr>
            <w:tcW w:w="5246" w:type="dxa"/>
            <w:tcBorders>
              <w:left w:val="nil"/>
            </w:tcBorders>
            <w:tcMar>
              <w:left w:w="227" w:type="dxa"/>
              <w:right w:w="57" w:type="dxa"/>
            </w:tcMar>
          </w:tcPr>
          <w:p w:rsidR="00004B4A" w:rsidRPr="00004B4A" w:rsidRDefault="00004B4A" w:rsidP="00BD4433">
            <w:pPr>
              <w:pStyle w:val="BodyTextIndent3"/>
              <w:ind w:firstLine="554"/>
              <w:rPr>
                <w:rFonts w:ascii="Arial Narrow" w:hAnsi="Arial Narrow" w:cs="Tahoma"/>
                <w:i/>
                <w:iCs/>
                <w:sz w:val="16"/>
                <w:szCs w:val="16"/>
              </w:rPr>
            </w:pPr>
            <w:r w:rsidRPr="00004B4A">
              <w:rPr>
                <w:rFonts w:ascii="Arial Narrow" w:hAnsi="Arial Narrow" w:cs="Tahoma"/>
                <w:i/>
                <w:iCs/>
                <w:sz w:val="16"/>
                <w:szCs w:val="16"/>
              </w:rPr>
              <w:t>Consumable milk comprises raw milk, whole milk, semi-skimmed and skimmed milk containing no additives, intended for immediate consumption only.</w:t>
            </w:r>
          </w:p>
          <w:p w:rsidR="00C74E16" w:rsidRPr="00AC5FDE" w:rsidRDefault="00C74E16" w:rsidP="00C74E16">
            <w:pPr>
              <w:pStyle w:val="BodyTextIndent3"/>
              <w:ind w:left="68" w:right="57" w:firstLine="550"/>
              <w:rPr>
                <w:rFonts w:ascii="Arial Narrow" w:hAnsi="Arial Narrow" w:cs="Tahoma"/>
                <w:i/>
                <w:sz w:val="16"/>
                <w:szCs w:val="16"/>
                <w:lang w:val="sr-Cyrl-BA"/>
              </w:rPr>
            </w:pPr>
          </w:p>
        </w:tc>
      </w:tr>
      <w:tr w:rsidR="00440DFD" w:rsidRPr="00AC5FDE" w:rsidTr="00321322">
        <w:tblPrEx>
          <w:tblBorders>
            <w:insideV w:val="single" w:sz="12" w:space="0" w:color="BFBFBF"/>
          </w:tblBorders>
          <w:shd w:val="clear" w:color="auto" w:fill="auto"/>
        </w:tblPrEx>
        <w:trPr>
          <w:trHeight w:hRule="exact" w:val="113"/>
          <w:jc w:val="center"/>
        </w:trPr>
        <w:tc>
          <w:tcPr>
            <w:tcW w:w="5244" w:type="dxa"/>
            <w:tcBorders>
              <w:right w:val="nil"/>
            </w:tcBorders>
            <w:tcMar>
              <w:left w:w="28" w:type="dxa"/>
              <w:right w:w="227" w:type="dxa"/>
            </w:tcMar>
          </w:tcPr>
          <w:p w:rsidR="00440DFD" w:rsidRPr="00AC5FDE" w:rsidRDefault="00440DFD" w:rsidP="000071A4">
            <w:pPr>
              <w:pStyle w:val="BodyTextIndent3"/>
              <w:ind w:left="68" w:right="-113" w:firstLine="550"/>
              <w:rPr>
                <w:rFonts w:ascii="Arial Narrow" w:hAnsi="Arial Narrow" w:cs="Tahoma"/>
                <w:sz w:val="16"/>
                <w:szCs w:val="16"/>
                <w:lang w:val="sr-Cyrl-BA"/>
              </w:rPr>
            </w:pPr>
          </w:p>
        </w:tc>
        <w:tc>
          <w:tcPr>
            <w:tcW w:w="5246" w:type="dxa"/>
            <w:tcBorders>
              <w:left w:val="nil"/>
            </w:tcBorders>
            <w:tcMar>
              <w:left w:w="227" w:type="dxa"/>
              <w:right w:w="57" w:type="dxa"/>
            </w:tcMar>
          </w:tcPr>
          <w:p w:rsidR="00440DFD" w:rsidRPr="00004B4A" w:rsidRDefault="00440DFD" w:rsidP="00BD4433">
            <w:pPr>
              <w:pStyle w:val="BodyTextIndent3"/>
              <w:ind w:firstLine="554"/>
              <w:rPr>
                <w:rFonts w:ascii="Arial Narrow" w:hAnsi="Arial Narrow" w:cs="Tahoma"/>
                <w:i/>
                <w:iCs/>
                <w:sz w:val="16"/>
                <w:szCs w:val="16"/>
              </w:rPr>
            </w:pPr>
          </w:p>
        </w:tc>
      </w:tr>
      <w:tr w:rsidR="00C74E16" w:rsidRPr="00AC5FDE" w:rsidTr="00553208">
        <w:tblPrEx>
          <w:tblBorders>
            <w:insideV w:val="single" w:sz="12" w:space="0" w:color="BFBFBF"/>
          </w:tblBorders>
          <w:shd w:val="clear" w:color="auto" w:fill="auto"/>
        </w:tblPrEx>
        <w:trPr>
          <w:jc w:val="center"/>
        </w:trPr>
        <w:tc>
          <w:tcPr>
            <w:tcW w:w="5244" w:type="dxa"/>
            <w:tcBorders>
              <w:right w:val="nil"/>
            </w:tcBorders>
            <w:tcMar>
              <w:left w:w="28" w:type="dxa"/>
              <w:right w:w="227" w:type="dxa"/>
            </w:tcMar>
          </w:tcPr>
          <w:p w:rsidR="00C74E16" w:rsidRPr="002D7421" w:rsidRDefault="00344F0C" w:rsidP="00344F0C">
            <w:pPr>
              <w:pStyle w:val="BodyTextIndent3"/>
              <w:ind w:left="68" w:right="-113" w:firstLine="550"/>
              <w:rPr>
                <w:rFonts w:ascii="Arial Narrow" w:hAnsi="Arial Narrow" w:cs="Tahoma"/>
                <w:sz w:val="16"/>
                <w:szCs w:val="16"/>
                <w:lang w:val="sr-Cyrl-BA"/>
              </w:rPr>
            </w:pPr>
            <w:r w:rsidRPr="00344F0C">
              <w:rPr>
                <w:rFonts w:ascii="Arial Narrow" w:hAnsi="Arial Narrow" w:cs="Tahoma"/>
                <w:sz w:val="16"/>
                <w:szCs w:val="16"/>
                <w:lang w:val="sr-Cyrl-BA"/>
              </w:rPr>
              <w:t>Павлака је слој масноће који се формира на површини мл</w:t>
            </w:r>
            <w:r>
              <w:rPr>
                <w:rFonts w:ascii="Arial Narrow" w:hAnsi="Arial Narrow" w:cs="Tahoma"/>
                <w:sz w:val="16"/>
                <w:szCs w:val="16"/>
                <w:lang w:val="sr-Cyrl-BA"/>
              </w:rPr>
              <w:t>иј</w:t>
            </w:r>
            <w:r w:rsidRPr="00344F0C">
              <w:rPr>
                <w:rFonts w:ascii="Arial Narrow" w:hAnsi="Arial Narrow" w:cs="Tahoma"/>
                <w:sz w:val="16"/>
                <w:szCs w:val="16"/>
                <w:lang w:val="sr-Cyrl-BA"/>
              </w:rPr>
              <w:t>ека, природно, постепеним груписањем и емулгацијом масних капи и који се прикупља одстрањивањем са површине мл</w:t>
            </w:r>
            <w:r>
              <w:rPr>
                <w:rFonts w:ascii="Arial Narrow" w:hAnsi="Arial Narrow" w:cs="Tahoma"/>
                <w:sz w:val="16"/>
                <w:szCs w:val="16"/>
                <w:lang w:val="sr-Cyrl-BA"/>
              </w:rPr>
              <w:t>иј</w:t>
            </w:r>
            <w:r w:rsidRPr="00344F0C">
              <w:rPr>
                <w:rFonts w:ascii="Arial Narrow" w:hAnsi="Arial Narrow" w:cs="Tahoma"/>
                <w:sz w:val="16"/>
                <w:szCs w:val="16"/>
                <w:lang w:val="sr-Cyrl-BA"/>
              </w:rPr>
              <w:t>ека или се екстрахује из мл</w:t>
            </w:r>
            <w:r>
              <w:rPr>
                <w:rFonts w:ascii="Arial Narrow" w:hAnsi="Arial Narrow" w:cs="Tahoma"/>
                <w:sz w:val="16"/>
                <w:szCs w:val="16"/>
                <w:lang w:val="sr-Cyrl-BA"/>
              </w:rPr>
              <w:t>иј</w:t>
            </w:r>
            <w:r w:rsidR="00566237">
              <w:rPr>
                <w:rFonts w:ascii="Arial Narrow" w:hAnsi="Arial Narrow" w:cs="Tahoma"/>
                <w:sz w:val="16"/>
                <w:szCs w:val="16"/>
                <w:lang w:val="sr-Cyrl-BA"/>
              </w:rPr>
              <w:t>ека центрифугирањем, док</w:t>
            </w:r>
            <w:r w:rsidRPr="00344F0C">
              <w:rPr>
                <w:rFonts w:ascii="Arial Narrow" w:hAnsi="Arial Narrow" w:cs="Tahoma"/>
                <w:sz w:val="16"/>
                <w:szCs w:val="16"/>
                <w:lang w:val="sr-Cyrl-BA"/>
              </w:rPr>
              <w:t xml:space="preserve"> садржи најмање 10% мл</w:t>
            </w:r>
            <w:r>
              <w:rPr>
                <w:rFonts w:ascii="Arial Narrow" w:hAnsi="Arial Narrow" w:cs="Tahoma"/>
                <w:sz w:val="16"/>
                <w:szCs w:val="16"/>
                <w:lang w:val="sr-Cyrl-BA"/>
              </w:rPr>
              <w:t>иј</w:t>
            </w:r>
            <w:r w:rsidRPr="00344F0C">
              <w:rPr>
                <w:rFonts w:ascii="Arial Narrow" w:hAnsi="Arial Narrow" w:cs="Tahoma"/>
                <w:sz w:val="16"/>
                <w:szCs w:val="16"/>
                <w:lang w:val="sr-Cyrl-BA"/>
              </w:rPr>
              <w:t>ечне масти.</w:t>
            </w:r>
          </w:p>
        </w:tc>
        <w:tc>
          <w:tcPr>
            <w:tcW w:w="5246" w:type="dxa"/>
            <w:tcBorders>
              <w:left w:val="nil"/>
            </w:tcBorders>
            <w:tcMar>
              <w:left w:w="227" w:type="dxa"/>
              <w:right w:w="57" w:type="dxa"/>
            </w:tcMar>
          </w:tcPr>
          <w:p w:rsidR="00C74E16" w:rsidRPr="00344F0C" w:rsidRDefault="00344F0C" w:rsidP="00440DFD">
            <w:pPr>
              <w:ind w:left="68" w:right="57" w:firstLine="486"/>
              <w:jc w:val="both"/>
              <w:rPr>
                <w:rFonts w:ascii="Arial Narrow" w:hAnsi="Arial Narrow" w:cs="Tahoma"/>
                <w:iCs/>
                <w:sz w:val="16"/>
                <w:szCs w:val="16"/>
                <w:lang w:val="sr-Cyrl-BA"/>
              </w:rPr>
            </w:pPr>
            <w:r w:rsidRPr="00344F0C">
              <w:rPr>
                <w:rFonts w:ascii="Arial Narrow" w:hAnsi="Arial Narrow" w:cs="Tahoma"/>
                <w:bCs/>
                <w:i/>
                <w:iCs/>
                <w:sz w:val="16"/>
                <w:szCs w:val="16"/>
                <w:lang w:eastAsia="bs-Latn-BA"/>
              </w:rPr>
              <w:t>Cream – Film of fat that forms naturally on the surface of milk by slow agglomeration of emulsifying fat globules; it is skimmed from the surface of milk or extracted from milk by centrifuging; it has milkfat content of minimum 10% of the weight of the product.</w:t>
            </w:r>
          </w:p>
        </w:tc>
      </w:tr>
      <w:tr w:rsidR="00440DFD" w:rsidRPr="00AC5FDE" w:rsidTr="00321322">
        <w:tblPrEx>
          <w:tblBorders>
            <w:insideV w:val="single" w:sz="12" w:space="0" w:color="BFBFBF"/>
          </w:tblBorders>
          <w:shd w:val="clear" w:color="auto" w:fill="auto"/>
        </w:tblPrEx>
        <w:trPr>
          <w:trHeight w:hRule="exact" w:val="113"/>
          <w:jc w:val="center"/>
        </w:trPr>
        <w:tc>
          <w:tcPr>
            <w:tcW w:w="5244" w:type="dxa"/>
            <w:tcBorders>
              <w:right w:val="nil"/>
            </w:tcBorders>
            <w:tcMar>
              <w:left w:w="28" w:type="dxa"/>
              <w:right w:w="227" w:type="dxa"/>
            </w:tcMar>
          </w:tcPr>
          <w:p w:rsidR="00440DFD" w:rsidRPr="002D7421" w:rsidRDefault="00440DFD" w:rsidP="002D7421">
            <w:pPr>
              <w:pStyle w:val="BodyTextIndent3"/>
              <w:ind w:left="68" w:right="-113" w:firstLine="550"/>
              <w:rPr>
                <w:rFonts w:ascii="Arial Narrow" w:hAnsi="Arial Narrow" w:cs="Tahoma"/>
                <w:sz w:val="16"/>
                <w:szCs w:val="16"/>
                <w:lang w:val="sr-Cyrl-BA"/>
              </w:rPr>
            </w:pPr>
          </w:p>
        </w:tc>
        <w:tc>
          <w:tcPr>
            <w:tcW w:w="5246" w:type="dxa"/>
            <w:tcBorders>
              <w:left w:val="nil"/>
            </w:tcBorders>
            <w:tcMar>
              <w:left w:w="227" w:type="dxa"/>
              <w:right w:w="57" w:type="dxa"/>
            </w:tcMar>
          </w:tcPr>
          <w:p w:rsidR="00440DFD" w:rsidRPr="00004B4A" w:rsidRDefault="00440DFD" w:rsidP="00BD4433">
            <w:pPr>
              <w:ind w:left="68" w:right="57" w:firstLine="486"/>
              <w:jc w:val="both"/>
              <w:rPr>
                <w:rFonts w:ascii="Arial Narrow" w:hAnsi="Arial Narrow" w:cs="Tahoma"/>
                <w:bCs/>
                <w:i/>
                <w:iCs/>
                <w:sz w:val="16"/>
                <w:szCs w:val="16"/>
                <w:lang w:eastAsia="bs-Latn-BA"/>
              </w:rPr>
            </w:pPr>
          </w:p>
        </w:tc>
      </w:tr>
      <w:tr w:rsidR="00C74E16" w:rsidRPr="00AC5FDE" w:rsidTr="00553208">
        <w:tblPrEx>
          <w:tblBorders>
            <w:insideV w:val="single" w:sz="12" w:space="0" w:color="BFBFBF"/>
          </w:tblBorders>
          <w:shd w:val="clear" w:color="auto" w:fill="auto"/>
        </w:tblPrEx>
        <w:trPr>
          <w:jc w:val="center"/>
        </w:trPr>
        <w:tc>
          <w:tcPr>
            <w:tcW w:w="5244" w:type="dxa"/>
            <w:tcBorders>
              <w:right w:val="nil"/>
            </w:tcBorders>
            <w:tcMar>
              <w:left w:w="28" w:type="dxa"/>
              <w:right w:w="227" w:type="dxa"/>
            </w:tcMar>
          </w:tcPr>
          <w:p w:rsidR="00210BE7" w:rsidRPr="00AC5FDE" w:rsidRDefault="00C74E16" w:rsidP="00440DFD">
            <w:pPr>
              <w:pStyle w:val="BodyTextIndent3"/>
              <w:ind w:left="68" w:right="-113" w:firstLine="550"/>
              <w:rPr>
                <w:rFonts w:ascii="Arial Narrow" w:hAnsi="Arial Narrow" w:cs="Tahoma"/>
                <w:sz w:val="16"/>
                <w:szCs w:val="16"/>
              </w:rPr>
            </w:pPr>
            <w:r w:rsidRPr="00AC5FDE">
              <w:rPr>
                <w:rFonts w:ascii="Arial Narrow" w:hAnsi="Arial Narrow" w:cs="Tahoma"/>
                <w:sz w:val="16"/>
                <w:szCs w:val="16"/>
                <w:lang w:val="sr-Cyrl-BA"/>
              </w:rPr>
              <w:t>Ферментисани млијечни производи обухва</w:t>
            </w:r>
            <w:r w:rsidR="002D7421">
              <w:rPr>
                <w:rFonts w:ascii="Arial Narrow" w:hAnsi="Arial Narrow" w:cs="Tahoma"/>
                <w:sz w:val="16"/>
                <w:szCs w:val="16"/>
              </w:rPr>
              <w:t>т</w:t>
            </w:r>
            <w:r w:rsidRPr="00AC5FDE">
              <w:rPr>
                <w:rFonts w:ascii="Arial Narrow" w:hAnsi="Arial Narrow" w:cs="Tahoma"/>
                <w:sz w:val="16"/>
                <w:szCs w:val="16"/>
                <w:lang w:val="sr-Cyrl-BA"/>
              </w:rPr>
              <w:t>ају јогурт,</w:t>
            </w:r>
            <w:r w:rsidR="002D7421">
              <w:rPr>
                <w:rFonts w:ascii="Arial Narrow" w:hAnsi="Arial Narrow" w:cs="Tahoma"/>
                <w:sz w:val="16"/>
                <w:szCs w:val="16"/>
                <w:lang w:val="sr-Cyrl-BA"/>
              </w:rPr>
              <w:t xml:space="preserve"> </w:t>
            </w:r>
            <w:r w:rsidRPr="00AC5FDE">
              <w:rPr>
                <w:rFonts w:ascii="Arial Narrow" w:hAnsi="Arial Narrow" w:cs="Tahoma"/>
                <w:sz w:val="16"/>
                <w:szCs w:val="16"/>
                <w:lang w:val="sr-Cyrl-BA"/>
              </w:rPr>
              <w:t>те</w:t>
            </w:r>
            <w:r w:rsidR="002D7421">
              <w:rPr>
                <w:rFonts w:ascii="Arial Narrow" w:hAnsi="Arial Narrow" w:cs="Tahoma"/>
                <w:sz w:val="16"/>
                <w:szCs w:val="16"/>
                <w:lang w:val="sr-Cyrl-BA"/>
              </w:rPr>
              <w:t>чни</w:t>
            </w:r>
            <w:r w:rsidRPr="00AC5FDE">
              <w:rPr>
                <w:rFonts w:ascii="Arial Narrow" w:hAnsi="Arial Narrow" w:cs="Tahoma"/>
                <w:sz w:val="16"/>
                <w:szCs w:val="16"/>
                <w:lang w:val="sr-Cyrl-BA"/>
              </w:rPr>
              <w:t xml:space="preserve"> јогурт, кисело млијеко, ацидофилно млијеко те </w:t>
            </w:r>
            <w:r w:rsidRPr="00AC5FDE">
              <w:rPr>
                <w:rFonts w:ascii="Arial Narrow" w:hAnsi="Arial Narrow" w:cs="Tahoma"/>
                <w:sz w:val="16"/>
                <w:szCs w:val="16"/>
              </w:rPr>
              <w:t>ос</w:t>
            </w:r>
            <w:r w:rsidRPr="00AC5FDE">
              <w:rPr>
                <w:rFonts w:ascii="Arial Narrow" w:hAnsi="Arial Narrow" w:cs="Tahoma"/>
                <w:sz w:val="16"/>
                <w:szCs w:val="16"/>
                <w:lang w:val="sr-Cyrl-BA"/>
              </w:rPr>
              <w:t>тале ферментисане производе.</w:t>
            </w:r>
          </w:p>
        </w:tc>
        <w:tc>
          <w:tcPr>
            <w:tcW w:w="5246" w:type="dxa"/>
            <w:tcBorders>
              <w:left w:val="nil"/>
            </w:tcBorders>
            <w:tcMar>
              <w:left w:w="227" w:type="dxa"/>
              <w:right w:w="57" w:type="dxa"/>
            </w:tcMar>
          </w:tcPr>
          <w:p w:rsidR="00C74E16" w:rsidRPr="00AC5FDE" w:rsidRDefault="00004B4A" w:rsidP="00440DFD">
            <w:pPr>
              <w:ind w:left="68" w:right="57" w:firstLine="486"/>
              <w:jc w:val="both"/>
              <w:rPr>
                <w:rFonts w:ascii="Arial Narrow" w:hAnsi="Arial Narrow" w:cs="Tahoma"/>
                <w:iCs/>
                <w:sz w:val="16"/>
                <w:szCs w:val="16"/>
                <w:lang w:val="sr-Cyrl-CS"/>
              </w:rPr>
            </w:pPr>
            <w:r w:rsidRPr="00004B4A">
              <w:rPr>
                <w:rFonts w:ascii="Arial Narrow" w:hAnsi="Arial Narrow" w:cs="Tahoma"/>
                <w:bCs/>
                <w:i/>
                <w:iCs/>
                <w:color w:val="000000"/>
                <w:sz w:val="16"/>
                <w:szCs w:val="16"/>
              </w:rPr>
              <w:t>Fermented dairy products</w:t>
            </w:r>
            <w:r w:rsidRPr="00004B4A">
              <w:rPr>
                <w:rFonts w:ascii="Arial Narrow" w:hAnsi="Arial Narrow" w:cs="Tahoma"/>
                <w:i/>
                <w:iCs/>
                <w:color w:val="000000"/>
                <w:sz w:val="16"/>
                <w:szCs w:val="16"/>
              </w:rPr>
              <w:t xml:space="preserve"> comprise yoghurts, liquid yoghurts, soured milk, acidophilus milk and other fermented products.</w:t>
            </w:r>
          </w:p>
        </w:tc>
      </w:tr>
      <w:tr w:rsidR="00440DFD" w:rsidRPr="00AC5FDE" w:rsidTr="00321322">
        <w:tblPrEx>
          <w:tblBorders>
            <w:insideV w:val="single" w:sz="12" w:space="0" w:color="BFBFBF"/>
          </w:tblBorders>
          <w:shd w:val="clear" w:color="auto" w:fill="auto"/>
        </w:tblPrEx>
        <w:trPr>
          <w:trHeight w:hRule="exact" w:val="113"/>
          <w:jc w:val="center"/>
        </w:trPr>
        <w:tc>
          <w:tcPr>
            <w:tcW w:w="5244" w:type="dxa"/>
            <w:tcBorders>
              <w:right w:val="nil"/>
            </w:tcBorders>
            <w:tcMar>
              <w:left w:w="28" w:type="dxa"/>
              <w:right w:w="227" w:type="dxa"/>
            </w:tcMar>
          </w:tcPr>
          <w:p w:rsidR="00440DFD" w:rsidRPr="00AC5FDE" w:rsidRDefault="00440DFD" w:rsidP="000071A4">
            <w:pPr>
              <w:pStyle w:val="BodyTextIndent3"/>
              <w:ind w:left="68" w:right="-113" w:firstLine="550"/>
              <w:rPr>
                <w:rFonts w:ascii="Arial Narrow" w:hAnsi="Arial Narrow" w:cs="Tahoma"/>
                <w:sz w:val="16"/>
                <w:szCs w:val="16"/>
                <w:lang w:val="sr-Cyrl-BA"/>
              </w:rPr>
            </w:pPr>
          </w:p>
        </w:tc>
        <w:tc>
          <w:tcPr>
            <w:tcW w:w="5246" w:type="dxa"/>
            <w:tcBorders>
              <w:left w:val="nil"/>
            </w:tcBorders>
            <w:tcMar>
              <w:left w:w="227" w:type="dxa"/>
              <w:right w:w="57" w:type="dxa"/>
            </w:tcMar>
          </w:tcPr>
          <w:p w:rsidR="00440DFD" w:rsidRPr="00004B4A" w:rsidRDefault="00440DFD" w:rsidP="00BD4433">
            <w:pPr>
              <w:ind w:left="68" w:right="57" w:firstLine="486"/>
              <w:jc w:val="both"/>
              <w:rPr>
                <w:rFonts w:ascii="Arial Narrow" w:hAnsi="Arial Narrow" w:cs="Tahoma"/>
                <w:bCs/>
                <w:i/>
                <w:iCs/>
                <w:color w:val="000000"/>
                <w:sz w:val="16"/>
                <w:szCs w:val="16"/>
              </w:rPr>
            </w:pPr>
          </w:p>
        </w:tc>
      </w:tr>
      <w:tr w:rsidR="00C74E16" w:rsidRPr="00AC5FDE" w:rsidTr="00553208">
        <w:tblPrEx>
          <w:tblBorders>
            <w:insideV w:val="single" w:sz="12" w:space="0" w:color="BFBFBF"/>
          </w:tblBorders>
          <w:shd w:val="clear" w:color="auto" w:fill="auto"/>
        </w:tblPrEx>
        <w:trPr>
          <w:jc w:val="center"/>
        </w:trPr>
        <w:tc>
          <w:tcPr>
            <w:tcW w:w="5244" w:type="dxa"/>
            <w:tcBorders>
              <w:right w:val="nil"/>
            </w:tcBorders>
            <w:tcMar>
              <w:left w:w="28" w:type="dxa"/>
              <w:right w:w="227" w:type="dxa"/>
            </w:tcMar>
          </w:tcPr>
          <w:p w:rsidR="00C74E16" w:rsidRPr="00AC5FDE" w:rsidRDefault="00C74E16" w:rsidP="000071A4">
            <w:pPr>
              <w:pStyle w:val="BodyTextIndent3"/>
              <w:ind w:left="68" w:right="-113" w:firstLine="550"/>
              <w:rPr>
                <w:rFonts w:ascii="Arial Narrow" w:hAnsi="Arial Narrow" w:cs="Tahoma"/>
                <w:sz w:val="16"/>
                <w:szCs w:val="16"/>
                <w:lang w:val="sr-Cyrl-BA"/>
              </w:rPr>
            </w:pPr>
            <w:r w:rsidRPr="00AC5FDE">
              <w:rPr>
                <w:rFonts w:ascii="Arial Narrow" w:hAnsi="Arial Narrow" w:cs="Tahoma"/>
                <w:sz w:val="16"/>
                <w:szCs w:val="16"/>
                <w:lang w:val="sr-Cyrl-BA"/>
              </w:rPr>
              <w:t>Маслац и остале жуто-масне производе чине ра</w:t>
            </w:r>
            <w:r w:rsidR="00B71221">
              <w:rPr>
                <w:rFonts w:ascii="Arial Narrow" w:hAnsi="Arial Narrow" w:cs="Tahoma"/>
                <w:sz w:val="16"/>
                <w:szCs w:val="16"/>
                <w:lang w:val="sr-Cyrl-BA"/>
              </w:rPr>
              <w:t>з</w:t>
            </w:r>
            <w:r w:rsidRPr="00AC5FDE">
              <w:rPr>
                <w:rFonts w:ascii="Arial Narrow" w:hAnsi="Arial Narrow" w:cs="Tahoma"/>
                <w:sz w:val="16"/>
                <w:szCs w:val="16"/>
                <w:lang w:val="sr-Cyrl-BA"/>
              </w:rPr>
              <w:t>личите врсте маслаца (отопљени маслац, уље маслаца) и остали слични жуто-масни производи (кајмак, разни млијечни намази и сл.).</w:t>
            </w:r>
          </w:p>
        </w:tc>
        <w:tc>
          <w:tcPr>
            <w:tcW w:w="5246" w:type="dxa"/>
            <w:tcBorders>
              <w:left w:val="nil"/>
            </w:tcBorders>
            <w:tcMar>
              <w:left w:w="227" w:type="dxa"/>
              <w:right w:w="57" w:type="dxa"/>
            </w:tcMar>
          </w:tcPr>
          <w:p w:rsidR="00C74E16" w:rsidRPr="00AC5FDE" w:rsidRDefault="00004B4A" w:rsidP="00440DFD">
            <w:pPr>
              <w:ind w:left="68" w:right="57" w:firstLine="550"/>
              <w:jc w:val="both"/>
              <w:rPr>
                <w:rFonts w:ascii="Arial Narrow" w:hAnsi="Arial Narrow" w:cs="Tahoma"/>
                <w:bCs/>
                <w:sz w:val="16"/>
                <w:szCs w:val="16"/>
                <w:lang w:val="sr-Cyrl-BA"/>
              </w:rPr>
            </w:pPr>
            <w:r w:rsidRPr="00004B4A">
              <w:rPr>
                <w:rFonts w:ascii="Arial Narrow" w:hAnsi="Arial Narrow" w:cs="Tahoma"/>
                <w:bCs/>
                <w:i/>
                <w:iCs/>
                <w:sz w:val="16"/>
                <w:szCs w:val="16"/>
                <w:lang w:eastAsia="bs-Latn-BA"/>
              </w:rPr>
              <w:t>Butter and other yellow fatty products comprise various types of butter (melted butter, butter oil) and other similar products (kaymak cream, various dairy spreads).</w:t>
            </w:r>
          </w:p>
        </w:tc>
      </w:tr>
      <w:tr w:rsidR="00440DFD" w:rsidRPr="00AC5FDE" w:rsidTr="00321322">
        <w:tblPrEx>
          <w:tblBorders>
            <w:insideV w:val="single" w:sz="12" w:space="0" w:color="BFBFBF"/>
          </w:tblBorders>
          <w:shd w:val="clear" w:color="auto" w:fill="auto"/>
        </w:tblPrEx>
        <w:trPr>
          <w:trHeight w:hRule="exact" w:val="113"/>
          <w:jc w:val="center"/>
        </w:trPr>
        <w:tc>
          <w:tcPr>
            <w:tcW w:w="5244" w:type="dxa"/>
            <w:tcBorders>
              <w:right w:val="nil"/>
            </w:tcBorders>
            <w:tcMar>
              <w:left w:w="28" w:type="dxa"/>
              <w:right w:w="227" w:type="dxa"/>
            </w:tcMar>
          </w:tcPr>
          <w:p w:rsidR="00440DFD" w:rsidRPr="00AC5FDE" w:rsidRDefault="00440DFD" w:rsidP="000071A4">
            <w:pPr>
              <w:pStyle w:val="BodyTextIndent3"/>
              <w:ind w:left="68" w:right="-113" w:firstLine="550"/>
              <w:rPr>
                <w:rFonts w:ascii="Arial Narrow" w:hAnsi="Arial Narrow" w:cs="Tahoma"/>
                <w:sz w:val="16"/>
                <w:szCs w:val="16"/>
                <w:lang w:val="sr-Cyrl-BA"/>
              </w:rPr>
            </w:pPr>
          </w:p>
        </w:tc>
        <w:tc>
          <w:tcPr>
            <w:tcW w:w="5246" w:type="dxa"/>
            <w:tcBorders>
              <w:left w:val="nil"/>
            </w:tcBorders>
            <w:tcMar>
              <w:left w:w="227" w:type="dxa"/>
              <w:right w:w="57" w:type="dxa"/>
            </w:tcMar>
          </w:tcPr>
          <w:p w:rsidR="00440DFD" w:rsidRPr="00004B4A" w:rsidRDefault="00440DFD" w:rsidP="00004B4A">
            <w:pPr>
              <w:ind w:left="68" w:right="57" w:firstLine="550"/>
              <w:jc w:val="both"/>
              <w:rPr>
                <w:rFonts w:ascii="Arial Narrow" w:hAnsi="Arial Narrow" w:cs="Tahoma"/>
                <w:bCs/>
                <w:i/>
                <w:iCs/>
                <w:sz w:val="16"/>
                <w:szCs w:val="16"/>
                <w:lang w:eastAsia="bs-Latn-BA"/>
              </w:rPr>
            </w:pPr>
          </w:p>
        </w:tc>
      </w:tr>
      <w:tr w:rsidR="00C74E16" w:rsidRPr="00AC5FDE" w:rsidTr="00553208">
        <w:tblPrEx>
          <w:tblBorders>
            <w:insideV w:val="single" w:sz="12" w:space="0" w:color="BFBFBF"/>
          </w:tblBorders>
          <w:shd w:val="clear" w:color="auto" w:fill="auto"/>
        </w:tblPrEx>
        <w:trPr>
          <w:jc w:val="center"/>
        </w:trPr>
        <w:tc>
          <w:tcPr>
            <w:tcW w:w="5244" w:type="dxa"/>
            <w:tcBorders>
              <w:right w:val="nil"/>
            </w:tcBorders>
            <w:tcMar>
              <w:left w:w="28" w:type="dxa"/>
              <w:right w:w="227" w:type="dxa"/>
            </w:tcMar>
          </w:tcPr>
          <w:p w:rsidR="00C74E16" w:rsidRPr="00AC5FDE" w:rsidRDefault="00C74E16" w:rsidP="000071A4">
            <w:pPr>
              <w:pStyle w:val="BodyTextIndent3"/>
              <w:ind w:left="68" w:right="-113" w:firstLine="550"/>
              <w:rPr>
                <w:rFonts w:ascii="Arial Narrow" w:hAnsi="Arial Narrow" w:cs="Tahoma"/>
                <w:sz w:val="16"/>
                <w:szCs w:val="16"/>
                <w:lang w:val="sr-Cyrl-BA"/>
              </w:rPr>
            </w:pPr>
            <w:r w:rsidRPr="00AC5FDE">
              <w:rPr>
                <w:rFonts w:ascii="Arial Narrow" w:hAnsi="Arial Narrow" w:cs="Tahoma"/>
                <w:sz w:val="16"/>
                <w:szCs w:val="16"/>
                <w:lang w:val="sr-Cyrl-BA"/>
              </w:rPr>
              <w:t>Крављи сир обухвата све мекане, полумекане, тврде и остале сиреве добијене искључиво од крављег млијека.</w:t>
            </w:r>
          </w:p>
        </w:tc>
        <w:tc>
          <w:tcPr>
            <w:tcW w:w="5246" w:type="dxa"/>
            <w:tcBorders>
              <w:left w:val="nil"/>
            </w:tcBorders>
            <w:tcMar>
              <w:left w:w="227" w:type="dxa"/>
              <w:right w:w="57" w:type="dxa"/>
            </w:tcMar>
          </w:tcPr>
          <w:p w:rsidR="00C74E16" w:rsidRPr="00AC5FDE" w:rsidRDefault="00B13206" w:rsidP="00440DFD">
            <w:pPr>
              <w:ind w:left="68" w:right="57" w:firstLine="550"/>
              <w:jc w:val="both"/>
              <w:rPr>
                <w:rFonts w:ascii="Arial Narrow" w:hAnsi="Arial Narrow" w:cs="Tahoma"/>
                <w:iCs/>
                <w:sz w:val="16"/>
                <w:szCs w:val="16"/>
                <w:lang w:val="sr-Cyrl-CS"/>
              </w:rPr>
            </w:pPr>
            <w:r w:rsidRPr="00B13206">
              <w:rPr>
                <w:rFonts w:ascii="Arial Narrow" w:hAnsi="Arial Narrow" w:cs="Tahoma"/>
                <w:bCs/>
                <w:i/>
                <w:iCs/>
                <w:color w:val="000000"/>
                <w:sz w:val="16"/>
                <w:szCs w:val="16"/>
              </w:rPr>
              <w:t xml:space="preserve">Cheese from cows’ milk only </w:t>
            </w:r>
            <w:r w:rsidR="00004B4A" w:rsidRPr="00004B4A">
              <w:rPr>
                <w:rFonts w:ascii="Arial Narrow" w:hAnsi="Arial Narrow" w:cs="Tahoma"/>
                <w:i/>
                <w:iCs/>
                <w:color w:val="000000"/>
                <w:sz w:val="16"/>
                <w:szCs w:val="16"/>
              </w:rPr>
              <w:t>comprises all soft, semi-soft and hard types of cow’s milk cheese, as well as other types of cheese obtained exclusively from cow’s milk.</w:t>
            </w:r>
          </w:p>
        </w:tc>
      </w:tr>
    </w:tbl>
    <w:p w:rsidR="000B2ACE" w:rsidRDefault="000B2ACE" w:rsidP="000B2ACE">
      <w:pPr>
        <w:rPr>
          <w:rFonts w:ascii="Arial Narrow" w:hAnsi="Arial Narrow" w:cs="Tahoma"/>
          <w:sz w:val="16"/>
          <w:szCs w:val="16"/>
        </w:rPr>
      </w:pPr>
    </w:p>
    <w:p w:rsidR="007A118C" w:rsidRDefault="007A118C" w:rsidP="000B2ACE">
      <w:pPr>
        <w:rPr>
          <w:rFonts w:ascii="Arial Narrow" w:hAnsi="Arial Narrow" w:cs="Tahoma"/>
          <w:sz w:val="16"/>
          <w:szCs w:val="16"/>
        </w:rPr>
      </w:pPr>
    </w:p>
    <w:p w:rsidR="007A118C" w:rsidRDefault="007A118C" w:rsidP="000B2ACE">
      <w:pPr>
        <w:rPr>
          <w:rFonts w:ascii="Arial Narrow" w:hAnsi="Arial Narrow" w:cs="Tahoma"/>
          <w:sz w:val="16"/>
          <w:szCs w:val="16"/>
        </w:rPr>
      </w:pPr>
    </w:p>
    <w:p w:rsidR="00B32B86" w:rsidRDefault="00B32B86" w:rsidP="000B2ACE">
      <w:pPr>
        <w:rPr>
          <w:rFonts w:ascii="Arial Narrow" w:hAnsi="Arial Narrow" w:cs="Tahoma"/>
          <w:sz w:val="16"/>
          <w:szCs w:val="16"/>
        </w:rPr>
      </w:pPr>
    </w:p>
    <w:p w:rsidR="00B32B86" w:rsidRDefault="00B32B86" w:rsidP="000B2ACE">
      <w:pPr>
        <w:rPr>
          <w:rFonts w:ascii="Arial Narrow" w:hAnsi="Arial Narrow" w:cs="Tahoma"/>
          <w:sz w:val="16"/>
          <w:szCs w:val="16"/>
        </w:rPr>
      </w:pPr>
    </w:p>
    <w:p w:rsidR="00321322" w:rsidRDefault="00321322" w:rsidP="000B2ACE">
      <w:pPr>
        <w:rPr>
          <w:rFonts w:ascii="Arial Narrow" w:hAnsi="Arial Narrow" w:cs="Tahoma"/>
          <w:sz w:val="16"/>
          <w:szCs w:val="16"/>
        </w:rPr>
      </w:pPr>
    </w:p>
    <w:p w:rsidR="00321322" w:rsidRDefault="00321322" w:rsidP="000B2ACE">
      <w:pPr>
        <w:rPr>
          <w:rFonts w:ascii="Arial Narrow" w:hAnsi="Arial Narrow" w:cs="Tahoma"/>
          <w:sz w:val="16"/>
          <w:szCs w:val="16"/>
        </w:rPr>
      </w:pPr>
    </w:p>
    <w:p w:rsidR="00321322" w:rsidRDefault="00321322" w:rsidP="000B2ACE">
      <w:pPr>
        <w:rPr>
          <w:rFonts w:ascii="Arial Narrow" w:hAnsi="Arial Narrow" w:cs="Tahoma"/>
          <w:sz w:val="16"/>
          <w:szCs w:val="16"/>
        </w:rPr>
      </w:pPr>
    </w:p>
    <w:p w:rsidR="00B32B86" w:rsidRDefault="00B32B86" w:rsidP="000B2ACE">
      <w:pPr>
        <w:rPr>
          <w:rFonts w:ascii="Arial Narrow" w:hAnsi="Arial Narrow" w:cs="Tahoma"/>
          <w:sz w:val="16"/>
          <w:szCs w:val="16"/>
        </w:rPr>
      </w:pPr>
    </w:p>
    <w:p w:rsidR="00B32B86" w:rsidRDefault="00B32B86" w:rsidP="000B2ACE">
      <w:pPr>
        <w:rPr>
          <w:rFonts w:ascii="Arial Narrow" w:hAnsi="Arial Narrow" w:cs="Tahoma"/>
          <w:sz w:val="16"/>
          <w:szCs w:val="16"/>
        </w:rPr>
      </w:pPr>
    </w:p>
    <w:p w:rsidR="00321322" w:rsidRDefault="00321322" w:rsidP="000B2ACE">
      <w:pPr>
        <w:rPr>
          <w:rFonts w:ascii="Arial Narrow" w:hAnsi="Arial Narrow" w:cs="Tahoma"/>
          <w:sz w:val="16"/>
          <w:szCs w:val="16"/>
        </w:rPr>
      </w:pPr>
    </w:p>
    <w:p w:rsidR="00553208" w:rsidRDefault="00553208" w:rsidP="000B2ACE">
      <w:pPr>
        <w:rPr>
          <w:rFonts w:ascii="Arial Narrow" w:hAnsi="Arial Narrow" w:cs="Tahoma"/>
          <w:sz w:val="16"/>
          <w:szCs w:val="16"/>
        </w:rPr>
      </w:pPr>
    </w:p>
    <w:p w:rsidR="00884E5A" w:rsidRPr="00A0480F" w:rsidRDefault="00A0480F" w:rsidP="00884E5A">
      <w:pPr>
        <w:pStyle w:val="ListParagraph"/>
        <w:numPr>
          <w:ilvl w:val="0"/>
          <w:numId w:val="1"/>
        </w:numPr>
        <w:ind w:left="180" w:hanging="180"/>
        <w:rPr>
          <w:rFonts w:ascii="Arial Narrow" w:hAnsi="Arial Narrow" w:cs="Tahoma"/>
          <w:sz w:val="16"/>
          <w:szCs w:val="16"/>
          <w:lang w:val="sr-Latn-BA"/>
        </w:rPr>
      </w:pPr>
      <w:r w:rsidRPr="00A0480F">
        <w:rPr>
          <w:rFonts w:ascii="Arial Narrow" w:hAnsi="Arial Narrow" w:cs="Tahoma"/>
          <w:sz w:val="16"/>
          <w:szCs w:val="16"/>
          <w:lang w:val="sr-Latn-BA"/>
        </w:rPr>
        <w:t xml:space="preserve">КРАВЉЕ </w:t>
      </w:r>
      <w:r w:rsidRPr="00A0480F">
        <w:rPr>
          <w:rFonts w:ascii="Arial Narrow" w:hAnsi="Arial Narrow" w:cs="Tahoma"/>
          <w:sz w:val="16"/>
          <w:szCs w:val="16"/>
          <w:lang w:val="sr-Cyrl-BA"/>
        </w:rPr>
        <w:t>МЛИЈЕКО ПРИКУПЉЕНО ОД ПОЉОПРИВРЕДНИХ ГАЗДИНСТАВА</w:t>
      </w:r>
    </w:p>
    <w:p w:rsidR="00884E5A" w:rsidRPr="00B32B86" w:rsidRDefault="00B32B86" w:rsidP="00884E5A">
      <w:pPr>
        <w:pStyle w:val="ListParagraph"/>
        <w:ind w:left="180"/>
        <w:rPr>
          <w:rFonts w:ascii="Arial Narrow" w:hAnsi="Arial Narrow" w:cs="Tahoma"/>
          <w:i/>
          <w:sz w:val="16"/>
          <w:szCs w:val="16"/>
          <w:lang w:val="sr-Cyrl-BA"/>
        </w:rPr>
      </w:pPr>
      <w:r w:rsidRPr="00B32B86">
        <w:rPr>
          <w:rFonts w:ascii="Arial Narrow" w:hAnsi="Arial Narrow" w:cs="Tahoma"/>
          <w:i/>
          <w:sz w:val="16"/>
          <w:szCs w:val="16"/>
          <w:lang w:val="sr-Cyrl-BA"/>
        </w:rPr>
        <w:t>COW’S MILK COLLECTED FROM FARMS</w:t>
      </w:r>
    </w:p>
    <w:p w:rsidR="00C36F62" w:rsidRPr="00C36F62" w:rsidRDefault="00C36F62" w:rsidP="00884E5A">
      <w:pPr>
        <w:pStyle w:val="ListParagraph"/>
        <w:ind w:left="180"/>
        <w:rPr>
          <w:rFonts w:ascii="Arial Narrow" w:hAnsi="Arial Narrow" w:cs="Tahoma"/>
          <w:b/>
          <w:i/>
          <w:sz w:val="6"/>
          <w:szCs w:val="6"/>
          <w:lang w:val="sr-Cyrl-BA"/>
        </w:rPr>
      </w:pPr>
    </w:p>
    <w:tbl>
      <w:tblPr>
        <w:tblStyle w:val="TableGrid"/>
        <w:tblW w:w="10490" w:type="dxa"/>
        <w:jc w:val="center"/>
        <w:tblLook w:val="04A0" w:firstRow="1" w:lastRow="0" w:firstColumn="1" w:lastColumn="0" w:noHBand="0" w:noVBand="1"/>
      </w:tblPr>
      <w:tblGrid>
        <w:gridCol w:w="1276"/>
        <w:gridCol w:w="855"/>
        <w:gridCol w:w="949"/>
        <w:gridCol w:w="949"/>
        <w:gridCol w:w="1022"/>
        <w:gridCol w:w="1022"/>
        <w:gridCol w:w="1093"/>
        <w:gridCol w:w="1020"/>
        <w:gridCol w:w="1093"/>
        <w:gridCol w:w="1211"/>
      </w:tblGrid>
      <w:tr w:rsidR="009453DA" w:rsidTr="003651A6">
        <w:trPr>
          <w:trHeight w:hRule="exact" w:val="432"/>
          <w:jc w:val="center"/>
        </w:trPr>
        <w:tc>
          <w:tcPr>
            <w:tcW w:w="1276" w:type="dxa"/>
            <w:vMerge w:val="restart"/>
            <w:tcBorders>
              <w:left w:val="nil"/>
            </w:tcBorders>
            <w:shd w:val="clear" w:color="auto" w:fill="F2F2F2" w:themeFill="background1" w:themeFillShade="F2"/>
            <w:vAlign w:val="center"/>
          </w:tcPr>
          <w:p w:rsidR="005D4F17" w:rsidRPr="00EC05FD" w:rsidRDefault="005D4F17" w:rsidP="000A66C8">
            <w:pPr>
              <w:pStyle w:val="ListParagraph"/>
              <w:ind w:left="0"/>
              <w:jc w:val="center"/>
              <w:rPr>
                <w:rFonts w:ascii="Arial Narrow" w:hAnsi="Arial Narrow" w:cs="Tahoma"/>
                <w:sz w:val="16"/>
                <w:szCs w:val="16"/>
                <w:lang w:val="sr-Latn-BA"/>
              </w:rPr>
            </w:pPr>
          </w:p>
        </w:tc>
        <w:tc>
          <w:tcPr>
            <w:tcW w:w="4797" w:type="dxa"/>
            <w:gridSpan w:val="5"/>
            <w:shd w:val="clear" w:color="auto" w:fill="F2F2F2" w:themeFill="background1" w:themeFillShade="F2"/>
          </w:tcPr>
          <w:p w:rsidR="005D4F17" w:rsidRPr="000A1C8A" w:rsidRDefault="005D4F17" w:rsidP="000A1C8A">
            <w:pPr>
              <w:pStyle w:val="ListParagraph"/>
              <w:ind w:left="0"/>
              <w:jc w:val="center"/>
              <w:rPr>
                <w:rFonts w:ascii="Arial Narrow" w:hAnsi="Arial Narrow" w:cs="Tahoma"/>
                <w:sz w:val="16"/>
                <w:szCs w:val="16"/>
                <w:lang w:val="sr-Latn-BA"/>
              </w:rPr>
            </w:pPr>
            <w:r w:rsidRPr="000A1C8A">
              <w:rPr>
                <w:rFonts w:ascii="Arial Narrow" w:hAnsi="Arial Narrow" w:cs="Tahoma"/>
                <w:sz w:val="16"/>
                <w:szCs w:val="16"/>
                <w:lang w:val="sr-Latn-BA"/>
              </w:rPr>
              <w:t xml:space="preserve">Прикупљено кравље млијеко, </w:t>
            </w:r>
            <w:r w:rsidR="007D541E" w:rsidRPr="007D541E">
              <w:rPr>
                <w:rFonts w:ascii="Arial Narrow" w:hAnsi="Arial Narrow" w:cs="Tahoma"/>
                <w:sz w:val="16"/>
                <w:szCs w:val="16"/>
                <w:lang w:val="sr-Latn-BA"/>
              </w:rPr>
              <w:t>t</w:t>
            </w:r>
          </w:p>
          <w:p w:rsidR="005D4F17" w:rsidRPr="000A1C8A" w:rsidRDefault="005D4F17" w:rsidP="000A1C8A">
            <w:pPr>
              <w:pStyle w:val="ListParagraph"/>
              <w:ind w:left="0"/>
              <w:jc w:val="center"/>
              <w:rPr>
                <w:rFonts w:ascii="Arial Narrow" w:hAnsi="Arial Narrow" w:cs="Tahoma"/>
                <w:i/>
                <w:sz w:val="16"/>
                <w:szCs w:val="16"/>
                <w:lang w:val="sr-Latn-BA"/>
              </w:rPr>
            </w:pPr>
            <w:r w:rsidRPr="000A1C8A">
              <w:rPr>
                <w:rFonts w:ascii="Arial Narrow" w:hAnsi="Arial Narrow" w:cs="Tahoma"/>
                <w:i/>
                <w:sz w:val="16"/>
                <w:szCs w:val="16"/>
                <w:lang w:val="sr-Latn-BA"/>
              </w:rPr>
              <w:t>Collected cow's milk, t</w:t>
            </w:r>
          </w:p>
          <w:p w:rsidR="005D4F17" w:rsidRDefault="005D4F17" w:rsidP="000A1C8A">
            <w:pPr>
              <w:pStyle w:val="ListParagraph"/>
              <w:ind w:left="0"/>
              <w:jc w:val="center"/>
              <w:rPr>
                <w:rFonts w:ascii="Arial Narrow" w:hAnsi="Arial Narrow" w:cs="Tahoma"/>
                <w:sz w:val="16"/>
                <w:szCs w:val="16"/>
                <w:lang w:val="sr-Latn-BA"/>
              </w:rPr>
            </w:pPr>
          </w:p>
          <w:p w:rsidR="005D4F17" w:rsidRDefault="005D4F17" w:rsidP="00EC05FD">
            <w:pPr>
              <w:pStyle w:val="ListParagraph"/>
              <w:ind w:left="0"/>
              <w:jc w:val="center"/>
              <w:rPr>
                <w:rFonts w:ascii="Arial Narrow" w:hAnsi="Arial Narrow" w:cs="Tahoma"/>
                <w:sz w:val="16"/>
                <w:szCs w:val="16"/>
                <w:lang w:val="sr-Latn-BA"/>
              </w:rPr>
            </w:pPr>
          </w:p>
          <w:p w:rsidR="005D4F17" w:rsidRPr="00EC05FD" w:rsidRDefault="005D4F17" w:rsidP="000A66C8">
            <w:pPr>
              <w:pStyle w:val="ListParagraph"/>
              <w:ind w:left="0"/>
              <w:jc w:val="center"/>
              <w:rPr>
                <w:rFonts w:ascii="Arial Narrow" w:hAnsi="Arial Narrow" w:cs="Tahoma"/>
                <w:i/>
                <w:sz w:val="16"/>
                <w:szCs w:val="16"/>
                <w:lang w:val="sr-Latn-BA"/>
              </w:rPr>
            </w:pPr>
          </w:p>
        </w:tc>
        <w:tc>
          <w:tcPr>
            <w:tcW w:w="3206" w:type="dxa"/>
            <w:gridSpan w:val="3"/>
            <w:tcBorders>
              <w:right w:val="nil"/>
            </w:tcBorders>
            <w:shd w:val="clear" w:color="auto" w:fill="F2F2F2" w:themeFill="background1" w:themeFillShade="F2"/>
          </w:tcPr>
          <w:p w:rsidR="005D4F17" w:rsidRDefault="005D4F17" w:rsidP="00585F0B">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Индекси</w:t>
            </w:r>
          </w:p>
          <w:p w:rsidR="005D4F17" w:rsidRPr="00EC05FD" w:rsidRDefault="005D4F17" w:rsidP="000A66C8">
            <w:pPr>
              <w:pStyle w:val="ListParagraph"/>
              <w:ind w:left="0"/>
              <w:jc w:val="center"/>
              <w:rPr>
                <w:rFonts w:ascii="Arial Narrow" w:hAnsi="Arial Narrow" w:cs="Tahoma"/>
                <w:i/>
                <w:sz w:val="16"/>
                <w:szCs w:val="16"/>
                <w:lang w:val="sr-Latn-BA"/>
              </w:rPr>
            </w:pPr>
            <w:r w:rsidRPr="00585F0B">
              <w:rPr>
                <w:rFonts w:ascii="Arial Narrow" w:hAnsi="Arial Narrow" w:cs="Tahoma"/>
                <w:i/>
                <w:sz w:val="16"/>
                <w:szCs w:val="16"/>
                <w:lang w:val="sr-Latn-BA"/>
              </w:rPr>
              <w:t>Indices</w:t>
            </w:r>
          </w:p>
        </w:tc>
        <w:tc>
          <w:tcPr>
            <w:tcW w:w="1211" w:type="dxa"/>
            <w:vMerge w:val="restart"/>
            <w:tcBorders>
              <w:right w:val="nil"/>
            </w:tcBorders>
            <w:shd w:val="clear" w:color="auto" w:fill="F2F2F2" w:themeFill="background1" w:themeFillShade="F2"/>
          </w:tcPr>
          <w:p w:rsidR="005D4F17" w:rsidRDefault="005D4F17" w:rsidP="00585F0B">
            <w:pPr>
              <w:pStyle w:val="ListParagraph"/>
              <w:ind w:left="0"/>
              <w:jc w:val="center"/>
              <w:rPr>
                <w:rFonts w:ascii="Arial Narrow" w:hAnsi="Arial Narrow" w:cs="Tahoma"/>
                <w:sz w:val="16"/>
                <w:szCs w:val="16"/>
                <w:lang w:val="sr-Latn-BA"/>
              </w:rPr>
            </w:pPr>
          </w:p>
        </w:tc>
      </w:tr>
      <w:tr w:rsidR="007D541E" w:rsidTr="003651A6">
        <w:trPr>
          <w:trHeight w:hRule="exact" w:val="432"/>
          <w:jc w:val="center"/>
        </w:trPr>
        <w:tc>
          <w:tcPr>
            <w:tcW w:w="1276" w:type="dxa"/>
            <w:vMerge/>
            <w:tcBorders>
              <w:left w:val="nil"/>
              <w:bottom w:val="single" w:sz="4" w:space="0" w:color="auto"/>
            </w:tcBorders>
            <w:shd w:val="clear" w:color="auto" w:fill="F2F2F2" w:themeFill="background1" w:themeFillShade="F2"/>
            <w:vAlign w:val="center"/>
          </w:tcPr>
          <w:p w:rsidR="005D4F17" w:rsidRPr="00EC05FD" w:rsidRDefault="005D4F17" w:rsidP="006A4E1A">
            <w:pPr>
              <w:pStyle w:val="ListParagraph"/>
              <w:ind w:left="0"/>
              <w:jc w:val="center"/>
              <w:rPr>
                <w:rFonts w:ascii="Arial Narrow" w:hAnsi="Arial Narrow" w:cs="Tahoma"/>
                <w:sz w:val="16"/>
                <w:szCs w:val="16"/>
                <w:lang w:val="sr-Latn-BA"/>
              </w:rPr>
            </w:pPr>
          </w:p>
        </w:tc>
        <w:tc>
          <w:tcPr>
            <w:tcW w:w="855" w:type="dxa"/>
            <w:tcBorders>
              <w:bottom w:val="single" w:sz="4" w:space="0" w:color="auto"/>
            </w:tcBorders>
            <w:shd w:val="clear" w:color="auto" w:fill="F2F2F2" w:themeFill="background1" w:themeFillShade="F2"/>
            <w:vAlign w:val="center"/>
          </w:tcPr>
          <w:p w:rsidR="005D4F17" w:rsidRPr="00EC05FD" w:rsidRDefault="00E37052" w:rsidP="006A4E1A">
            <w:pPr>
              <w:pStyle w:val="ListParagraph"/>
              <w:ind w:left="0"/>
              <w:jc w:val="center"/>
              <w:rPr>
                <w:rFonts w:ascii="Arial Narrow" w:hAnsi="Arial Narrow" w:cs="Tahoma"/>
                <w:sz w:val="16"/>
                <w:szCs w:val="16"/>
              </w:rPr>
            </w:pPr>
            <w:r>
              <w:rPr>
                <w:rFonts w:ascii="Arial Narrow" w:hAnsi="Arial Narrow" w:cs="Tahoma"/>
                <w:sz w:val="16"/>
                <w:szCs w:val="16"/>
              </w:rPr>
              <w:t>V</w:t>
            </w:r>
            <w:r w:rsidR="00566237">
              <w:rPr>
                <w:rFonts w:ascii="Arial Narrow" w:hAnsi="Arial Narrow" w:cs="Tahoma"/>
                <w:sz w:val="16"/>
                <w:szCs w:val="16"/>
                <w:lang w:val="sr-Cyrl-BA"/>
              </w:rPr>
              <w:t>I</w:t>
            </w:r>
            <w:r w:rsidR="005D4F17">
              <w:rPr>
                <w:rFonts w:ascii="Arial Narrow" w:hAnsi="Arial Narrow" w:cs="Tahoma"/>
                <w:sz w:val="16"/>
                <w:szCs w:val="16"/>
              </w:rPr>
              <w:t xml:space="preserve"> 201</w:t>
            </w:r>
            <w:r w:rsidR="00897D8C">
              <w:rPr>
                <w:rFonts w:ascii="Arial Narrow" w:hAnsi="Arial Narrow" w:cs="Tahoma"/>
                <w:sz w:val="16"/>
                <w:szCs w:val="16"/>
              </w:rPr>
              <w:t>8</w:t>
            </w:r>
          </w:p>
        </w:tc>
        <w:tc>
          <w:tcPr>
            <w:tcW w:w="949" w:type="dxa"/>
            <w:tcBorders>
              <w:bottom w:val="single" w:sz="4" w:space="0" w:color="auto"/>
            </w:tcBorders>
            <w:shd w:val="clear" w:color="auto" w:fill="F2F2F2" w:themeFill="background1" w:themeFillShade="F2"/>
            <w:vAlign w:val="center"/>
          </w:tcPr>
          <w:p w:rsidR="005D4F17" w:rsidRPr="00EC05FD" w:rsidRDefault="006776AC" w:rsidP="006A4E1A">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V</w:t>
            </w:r>
            <w:r w:rsidR="005D4F17" w:rsidRPr="00EC05FD">
              <w:rPr>
                <w:rFonts w:ascii="Arial Narrow" w:hAnsi="Arial Narrow" w:cs="Tahoma"/>
                <w:sz w:val="16"/>
                <w:szCs w:val="16"/>
                <w:lang w:val="sr-Latn-BA"/>
              </w:rPr>
              <w:t xml:space="preserve"> </w:t>
            </w:r>
            <w:r w:rsidR="005D4F17">
              <w:rPr>
                <w:rFonts w:ascii="Arial Narrow" w:hAnsi="Arial Narrow" w:cs="Tahoma"/>
                <w:sz w:val="16"/>
                <w:szCs w:val="16"/>
                <w:lang w:val="sr-Latn-BA"/>
              </w:rPr>
              <w:t>20</w:t>
            </w:r>
            <w:r w:rsidR="005D4F17" w:rsidRPr="00EC05FD">
              <w:rPr>
                <w:rFonts w:ascii="Arial Narrow" w:hAnsi="Arial Narrow" w:cs="Tahoma"/>
                <w:sz w:val="16"/>
                <w:szCs w:val="16"/>
                <w:lang w:val="sr-Latn-BA"/>
              </w:rPr>
              <w:t>1</w:t>
            </w:r>
            <w:r w:rsidR="00897D8C">
              <w:rPr>
                <w:rFonts w:ascii="Arial Narrow" w:hAnsi="Arial Narrow" w:cs="Tahoma"/>
                <w:sz w:val="16"/>
                <w:szCs w:val="16"/>
                <w:lang w:val="sr-Latn-BA"/>
              </w:rPr>
              <w:t>9</w:t>
            </w:r>
          </w:p>
        </w:tc>
        <w:tc>
          <w:tcPr>
            <w:tcW w:w="949" w:type="dxa"/>
            <w:tcBorders>
              <w:bottom w:val="single" w:sz="4" w:space="0" w:color="auto"/>
            </w:tcBorders>
            <w:shd w:val="clear" w:color="auto" w:fill="F2F2F2" w:themeFill="background1" w:themeFillShade="F2"/>
            <w:vAlign w:val="center"/>
          </w:tcPr>
          <w:p w:rsidR="005D4F17" w:rsidRPr="00EC05FD" w:rsidRDefault="00E37052" w:rsidP="006A4E1A">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V</w:t>
            </w:r>
            <w:r w:rsidR="00566237">
              <w:rPr>
                <w:rFonts w:ascii="Arial Narrow" w:hAnsi="Arial Narrow" w:cs="Tahoma"/>
                <w:sz w:val="16"/>
                <w:szCs w:val="16"/>
                <w:lang w:val="sr-Latn-BA"/>
              </w:rPr>
              <w:t>I</w:t>
            </w:r>
            <w:r w:rsidR="005D4F17" w:rsidRPr="00EC05FD">
              <w:rPr>
                <w:rFonts w:ascii="Arial Narrow" w:hAnsi="Arial Narrow" w:cs="Tahoma"/>
                <w:sz w:val="16"/>
                <w:szCs w:val="16"/>
                <w:lang w:val="sr-Latn-BA"/>
              </w:rPr>
              <w:t xml:space="preserve"> </w:t>
            </w:r>
            <w:r w:rsidR="005D4F17">
              <w:rPr>
                <w:rFonts w:ascii="Arial Narrow" w:hAnsi="Arial Narrow" w:cs="Tahoma"/>
                <w:sz w:val="16"/>
                <w:szCs w:val="16"/>
                <w:lang w:val="sr-Latn-BA"/>
              </w:rPr>
              <w:t>20</w:t>
            </w:r>
            <w:r w:rsidR="005D4F17" w:rsidRPr="00EC05FD">
              <w:rPr>
                <w:rFonts w:ascii="Arial Narrow" w:hAnsi="Arial Narrow" w:cs="Tahoma"/>
                <w:sz w:val="16"/>
                <w:szCs w:val="16"/>
                <w:lang w:val="sr-Latn-BA"/>
              </w:rPr>
              <w:t>1</w:t>
            </w:r>
            <w:r w:rsidR="00897D8C">
              <w:rPr>
                <w:rFonts w:ascii="Arial Narrow" w:hAnsi="Arial Narrow" w:cs="Tahoma"/>
                <w:sz w:val="16"/>
                <w:szCs w:val="16"/>
                <w:lang w:val="sr-Latn-BA"/>
              </w:rPr>
              <w:t>9</w:t>
            </w:r>
          </w:p>
        </w:tc>
        <w:tc>
          <w:tcPr>
            <w:tcW w:w="1022" w:type="dxa"/>
            <w:tcBorders>
              <w:bottom w:val="single" w:sz="4" w:space="0" w:color="auto"/>
            </w:tcBorders>
            <w:shd w:val="clear" w:color="auto" w:fill="F2F2F2" w:themeFill="background1" w:themeFillShade="F2"/>
            <w:vAlign w:val="center"/>
          </w:tcPr>
          <w:p w:rsidR="005D4F17" w:rsidRPr="00EC05FD" w:rsidRDefault="00662604" w:rsidP="006D0B01">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I –</w:t>
            </w:r>
            <w:r w:rsidR="00B27D8A">
              <w:rPr>
                <w:rFonts w:ascii="Arial Narrow" w:hAnsi="Arial Narrow" w:cs="Tahoma"/>
                <w:sz w:val="16"/>
                <w:szCs w:val="16"/>
                <w:lang w:val="sr-Latn-BA"/>
              </w:rPr>
              <w:t xml:space="preserve"> </w:t>
            </w:r>
            <w:r w:rsidR="00E37052">
              <w:rPr>
                <w:rFonts w:ascii="Arial Narrow" w:hAnsi="Arial Narrow" w:cs="Tahoma"/>
                <w:sz w:val="16"/>
                <w:szCs w:val="16"/>
                <w:lang w:val="sr-Latn-BA"/>
              </w:rPr>
              <w:t>V</w:t>
            </w:r>
            <w:r w:rsidR="00566237">
              <w:rPr>
                <w:rFonts w:ascii="Arial Narrow" w:hAnsi="Arial Narrow" w:cs="Tahoma"/>
                <w:sz w:val="16"/>
                <w:szCs w:val="16"/>
                <w:lang w:val="sr-Latn-BA"/>
              </w:rPr>
              <w:t>I</w:t>
            </w:r>
            <w:r w:rsidR="005D4F17">
              <w:rPr>
                <w:rFonts w:ascii="Arial Narrow" w:hAnsi="Arial Narrow" w:cs="Tahoma"/>
                <w:sz w:val="16"/>
                <w:szCs w:val="16"/>
                <w:lang w:val="sr-Latn-BA"/>
              </w:rPr>
              <w:t xml:space="preserve"> </w:t>
            </w:r>
            <w:r w:rsidR="005D4F17">
              <w:rPr>
                <w:rFonts w:ascii="Arial Narrow" w:hAnsi="Arial Narrow" w:cs="Tahoma"/>
                <w:sz w:val="16"/>
                <w:szCs w:val="16"/>
              </w:rPr>
              <w:t>201</w:t>
            </w:r>
            <w:r w:rsidR="00897D8C">
              <w:rPr>
                <w:rFonts w:ascii="Arial Narrow" w:hAnsi="Arial Narrow" w:cs="Tahoma"/>
                <w:sz w:val="16"/>
                <w:szCs w:val="16"/>
              </w:rPr>
              <w:t>8</w:t>
            </w:r>
          </w:p>
        </w:tc>
        <w:tc>
          <w:tcPr>
            <w:tcW w:w="1022" w:type="dxa"/>
            <w:tcBorders>
              <w:bottom w:val="single" w:sz="4" w:space="0" w:color="auto"/>
            </w:tcBorders>
            <w:shd w:val="clear" w:color="auto" w:fill="F2F2F2" w:themeFill="background1" w:themeFillShade="F2"/>
            <w:vAlign w:val="center"/>
          </w:tcPr>
          <w:p w:rsidR="005D4F17" w:rsidRPr="00EC05FD" w:rsidRDefault="00662604" w:rsidP="006A4E1A">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 xml:space="preserve">I – </w:t>
            </w:r>
            <w:r w:rsidR="00E37052">
              <w:rPr>
                <w:rFonts w:ascii="Arial Narrow" w:hAnsi="Arial Narrow" w:cs="Tahoma"/>
                <w:sz w:val="16"/>
                <w:szCs w:val="16"/>
                <w:lang w:val="sr-Latn-BA"/>
              </w:rPr>
              <w:t>V</w:t>
            </w:r>
            <w:r w:rsidR="00566237">
              <w:rPr>
                <w:rFonts w:ascii="Arial Narrow" w:hAnsi="Arial Narrow" w:cs="Tahoma"/>
                <w:sz w:val="16"/>
                <w:szCs w:val="16"/>
                <w:lang w:val="sr-Latn-BA"/>
              </w:rPr>
              <w:t>I</w:t>
            </w:r>
            <w:r w:rsidR="005D4F17" w:rsidRPr="006A4E1A">
              <w:rPr>
                <w:rFonts w:ascii="Arial Narrow" w:hAnsi="Arial Narrow" w:cs="Tahoma"/>
                <w:sz w:val="16"/>
                <w:szCs w:val="16"/>
                <w:lang w:val="sr-Latn-BA"/>
              </w:rPr>
              <w:t xml:space="preserve"> </w:t>
            </w:r>
            <w:r w:rsidR="005D4F17">
              <w:rPr>
                <w:rFonts w:ascii="Arial Narrow" w:hAnsi="Arial Narrow" w:cs="Tahoma"/>
                <w:sz w:val="16"/>
                <w:szCs w:val="16"/>
                <w:lang w:val="sr-Latn-BA"/>
              </w:rPr>
              <w:t>20</w:t>
            </w:r>
            <w:r w:rsidR="005D4F17" w:rsidRPr="00EC05FD">
              <w:rPr>
                <w:rFonts w:ascii="Arial Narrow" w:hAnsi="Arial Narrow" w:cs="Tahoma"/>
                <w:sz w:val="16"/>
                <w:szCs w:val="16"/>
                <w:lang w:val="sr-Latn-BA"/>
              </w:rPr>
              <w:t>1</w:t>
            </w:r>
            <w:r w:rsidR="00897D8C">
              <w:rPr>
                <w:rFonts w:ascii="Arial Narrow" w:hAnsi="Arial Narrow" w:cs="Tahoma"/>
                <w:sz w:val="16"/>
                <w:szCs w:val="16"/>
                <w:lang w:val="sr-Latn-BA"/>
              </w:rPr>
              <w:t>9</w:t>
            </w:r>
          </w:p>
        </w:tc>
        <w:tc>
          <w:tcPr>
            <w:tcW w:w="1093" w:type="dxa"/>
            <w:tcBorders>
              <w:bottom w:val="single" w:sz="4" w:space="0" w:color="auto"/>
            </w:tcBorders>
            <w:shd w:val="clear" w:color="auto" w:fill="F2F2F2" w:themeFill="background1" w:themeFillShade="F2"/>
            <w:vAlign w:val="center"/>
          </w:tcPr>
          <w:p w:rsidR="005D4F17" w:rsidRPr="00B32B86" w:rsidRDefault="00E37052" w:rsidP="006A4E1A">
            <w:pPr>
              <w:pStyle w:val="ListParagraph"/>
              <w:ind w:left="0"/>
              <w:jc w:val="center"/>
              <w:rPr>
                <w:rFonts w:ascii="Arial Narrow" w:hAnsi="Arial Narrow" w:cs="Tahoma"/>
                <w:sz w:val="16"/>
                <w:szCs w:val="16"/>
                <w:u w:val="single"/>
                <w:lang w:val="sr-Latn-BA"/>
              </w:rPr>
            </w:pPr>
            <w:r>
              <w:rPr>
                <w:rFonts w:ascii="Arial Narrow" w:hAnsi="Arial Narrow" w:cs="Tahoma"/>
                <w:sz w:val="16"/>
                <w:szCs w:val="16"/>
                <w:u w:val="single"/>
                <w:lang w:val="sr-Latn-BA"/>
              </w:rPr>
              <w:t>V</w:t>
            </w:r>
            <w:r w:rsidR="00566237">
              <w:rPr>
                <w:rFonts w:ascii="Arial Narrow" w:hAnsi="Arial Narrow" w:cs="Tahoma"/>
                <w:sz w:val="16"/>
                <w:szCs w:val="16"/>
                <w:u w:val="single"/>
                <w:lang w:val="sr-Latn-BA"/>
              </w:rPr>
              <w:t>I</w:t>
            </w:r>
            <w:r w:rsidR="00897D8C">
              <w:rPr>
                <w:rFonts w:ascii="Arial Narrow" w:hAnsi="Arial Narrow" w:cs="Tahoma"/>
                <w:sz w:val="16"/>
                <w:szCs w:val="16"/>
                <w:u w:val="single"/>
                <w:lang w:val="sr-Latn-BA"/>
              </w:rPr>
              <w:t xml:space="preserve"> 2019</w:t>
            </w:r>
          </w:p>
          <w:p w:rsidR="005D4F17" w:rsidRPr="00EC05FD" w:rsidRDefault="00E37052" w:rsidP="006A4E1A">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V</w:t>
            </w:r>
            <w:r w:rsidR="00566237">
              <w:rPr>
                <w:rFonts w:ascii="Arial Narrow" w:hAnsi="Arial Narrow" w:cs="Tahoma"/>
                <w:sz w:val="16"/>
                <w:szCs w:val="16"/>
                <w:lang w:val="sr-Latn-BA"/>
              </w:rPr>
              <w:t>I</w:t>
            </w:r>
            <w:r w:rsidR="005D4F17" w:rsidRPr="00EC05FD">
              <w:rPr>
                <w:rFonts w:ascii="Arial Narrow" w:hAnsi="Arial Narrow" w:cs="Tahoma"/>
                <w:sz w:val="16"/>
                <w:szCs w:val="16"/>
                <w:lang w:val="sr-Latn-BA"/>
              </w:rPr>
              <w:t xml:space="preserve"> </w:t>
            </w:r>
            <w:r w:rsidR="005D4F17">
              <w:rPr>
                <w:rFonts w:ascii="Arial Narrow" w:hAnsi="Arial Narrow" w:cs="Tahoma"/>
                <w:sz w:val="16"/>
                <w:szCs w:val="16"/>
              </w:rPr>
              <w:t>201</w:t>
            </w:r>
            <w:r w:rsidR="00897D8C">
              <w:rPr>
                <w:rFonts w:ascii="Arial Narrow" w:hAnsi="Arial Narrow" w:cs="Tahoma"/>
                <w:sz w:val="16"/>
                <w:szCs w:val="16"/>
              </w:rPr>
              <w:t>8</w:t>
            </w:r>
          </w:p>
        </w:tc>
        <w:tc>
          <w:tcPr>
            <w:tcW w:w="1020" w:type="dxa"/>
            <w:tcBorders>
              <w:bottom w:val="single" w:sz="4" w:space="0" w:color="auto"/>
            </w:tcBorders>
            <w:shd w:val="clear" w:color="auto" w:fill="F2F2F2" w:themeFill="background1" w:themeFillShade="F2"/>
            <w:vAlign w:val="center"/>
          </w:tcPr>
          <w:p w:rsidR="005D4F17" w:rsidRPr="00B32B86" w:rsidRDefault="00E37052" w:rsidP="006A4E1A">
            <w:pPr>
              <w:pStyle w:val="ListParagraph"/>
              <w:ind w:left="0"/>
              <w:jc w:val="center"/>
              <w:rPr>
                <w:rFonts w:ascii="Arial Narrow" w:hAnsi="Arial Narrow" w:cs="Tahoma"/>
                <w:sz w:val="16"/>
                <w:szCs w:val="16"/>
                <w:u w:val="single"/>
                <w:lang w:val="sr-Latn-BA"/>
              </w:rPr>
            </w:pPr>
            <w:r>
              <w:rPr>
                <w:rFonts w:ascii="Arial Narrow" w:hAnsi="Arial Narrow" w:cs="Tahoma"/>
                <w:sz w:val="16"/>
                <w:szCs w:val="16"/>
                <w:u w:val="single"/>
                <w:lang w:val="sr-Latn-BA"/>
              </w:rPr>
              <w:t>V</w:t>
            </w:r>
            <w:r w:rsidR="00566237">
              <w:rPr>
                <w:rFonts w:ascii="Arial Narrow" w:hAnsi="Arial Narrow" w:cs="Tahoma"/>
                <w:sz w:val="16"/>
                <w:szCs w:val="16"/>
                <w:u w:val="single"/>
                <w:lang w:val="sr-Latn-BA"/>
              </w:rPr>
              <w:t>I</w:t>
            </w:r>
            <w:r w:rsidR="00897D8C">
              <w:rPr>
                <w:rFonts w:ascii="Arial Narrow" w:hAnsi="Arial Narrow" w:cs="Tahoma"/>
                <w:sz w:val="16"/>
                <w:szCs w:val="16"/>
                <w:u w:val="single"/>
                <w:lang w:val="sr-Latn-BA"/>
              </w:rPr>
              <w:t xml:space="preserve"> 2019</w:t>
            </w:r>
          </w:p>
          <w:p w:rsidR="005D4F17" w:rsidRPr="00EC05FD" w:rsidRDefault="006776AC" w:rsidP="006A4E1A">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V</w:t>
            </w:r>
            <w:r w:rsidR="005D4F17" w:rsidRPr="00EC05FD">
              <w:rPr>
                <w:rFonts w:ascii="Arial Narrow" w:hAnsi="Arial Narrow" w:cs="Tahoma"/>
                <w:sz w:val="16"/>
                <w:szCs w:val="16"/>
                <w:lang w:val="sr-Latn-BA"/>
              </w:rPr>
              <w:t xml:space="preserve"> </w:t>
            </w:r>
            <w:r w:rsidR="005D4F17">
              <w:rPr>
                <w:rFonts w:ascii="Arial Narrow" w:hAnsi="Arial Narrow" w:cs="Tahoma"/>
                <w:sz w:val="16"/>
                <w:szCs w:val="16"/>
                <w:lang w:val="sr-Latn-BA"/>
              </w:rPr>
              <w:t>20</w:t>
            </w:r>
            <w:r w:rsidR="005D4F17" w:rsidRPr="00EC05FD">
              <w:rPr>
                <w:rFonts w:ascii="Arial Narrow" w:hAnsi="Arial Narrow" w:cs="Tahoma"/>
                <w:sz w:val="16"/>
                <w:szCs w:val="16"/>
                <w:lang w:val="sr-Latn-BA"/>
              </w:rPr>
              <w:t>1</w:t>
            </w:r>
            <w:r w:rsidR="00897D8C">
              <w:rPr>
                <w:rFonts w:ascii="Arial Narrow" w:hAnsi="Arial Narrow" w:cs="Tahoma"/>
                <w:sz w:val="16"/>
                <w:szCs w:val="16"/>
                <w:lang w:val="sr-Latn-BA"/>
              </w:rPr>
              <w:t>9</w:t>
            </w:r>
          </w:p>
        </w:tc>
        <w:tc>
          <w:tcPr>
            <w:tcW w:w="1093" w:type="dxa"/>
            <w:tcBorders>
              <w:bottom w:val="single" w:sz="4" w:space="0" w:color="auto"/>
              <w:right w:val="nil"/>
            </w:tcBorders>
            <w:shd w:val="clear" w:color="auto" w:fill="F2F2F2" w:themeFill="background1" w:themeFillShade="F2"/>
            <w:vAlign w:val="center"/>
          </w:tcPr>
          <w:p w:rsidR="005D4F17" w:rsidRPr="00B32B86" w:rsidRDefault="00662604" w:rsidP="006A4E1A">
            <w:pPr>
              <w:pStyle w:val="ListParagraph"/>
              <w:ind w:left="0"/>
              <w:jc w:val="center"/>
              <w:rPr>
                <w:rFonts w:ascii="Arial Narrow" w:hAnsi="Arial Narrow" w:cs="Tahoma"/>
                <w:sz w:val="16"/>
                <w:szCs w:val="16"/>
                <w:u w:val="single"/>
                <w:lang w:val="sr-Latn-BA"/>
              </w:rPr>
            </w:pPr>
            <w:r>
              <w:rPr>
                <w:rFonts w:ascii="Arial Narrow" w:hAnsi="Arial Narrow" w:cs="Tahoma"/>
                <w:sz w:val="16"/>
                <w:szCs w:val="16"/>
                <w:u w:val="single"/>
                <w:lang w:val="sr-Latn-BA"/>
              </w:rPr>
              <w:t xml:space="preserve">I - </w:t>
            </w:r>
            <w:r w:rsidR="00E37052">
              <w:rPr>
                <w:rFonts w:ascii="Arial Narrow" w:hAnsi="Arial Narrow" w:cs="Tahoma"/>
                <w:sz w:val="16"/>
                <w:szCs w:val="16"/>
                <w:u w:val="single"/>
                <w:lang w:val="sr-Latn-BA"/>
              </w:rPr>
              <w:t>V</w:t>
            </w:r>
            <w:r w:rsidR="00566237">
              <w:rPr>
                <w:rFonts w:ascii="Arial Narrow" w:hAnsi="Arial Narrow" w:cs="Tahoma"/>
                <w:sz w:val="16"/>
                <w:szCs w:val="16"/>
                <w:u w:val="single"/>
                <w:lang w:val="sr-Latn-BA"/>
              </w:rPr>
              <w:t>I</w:t>
            </w:r>
            <w:r w:rsidR="00897D8C">
              <w:rPr>
                <w:rFonts w:ascii="Arial Narrow" w:hAnsi="Arial Narrow" w:cs="Tahoma"/>
                <w:sz w:val="16"/>
                <w:szCs w:val="16"/>
                <w:u w:val="single"/>
                <w:lang w:val="sr-Latn-BA"/>
              </w:rPr>
              <w:t xml:space="preserve"> 2019</w:t>
            </w:r>
          </w:p>
          <w:p w:rsidR="005D4F17" w:rsidRPr="00EC05FD" w:rsidRDefault="005D4F17" w:rsidP="006D0B01">
            <w:pPr>
              <w:pStyle w:val="ListParagraph"/>
              <w:ind w:left="0"/>
              <w:jc w:val="center"/>
              <w:rPr>
                <w:rFonts w:ascii="Arial Narrow" w:hAnsi="Arial Narrow" w:cs="Tahoma"/>
                <w:sz w:val="16"/>
                <w:szCs w:val="16"/>
                <w:lang w:val="sr-Latn-BA"/>
              </w:rPr>
            </w:pPr>
            <w:r w:rsidRPr="00EC05FD">
              <w:rPr>
                <w:rFonts w:ascii="Arial Narrow" w:hAnsi="Arial Narrow" w:cs="Tahoma"/>
                <w:sz w:val="16"/>
                <w:szCs w:val="16"/>
                <w:lang w:val="sr-Latn-BA"/>
              </w:rPr>
              <w:t>I</w:t>
            </w:r>
            <w:r w:rsidR="00662604">
              <w:rPr>
                <w:rFonts w:ascii="Arial Narrow" w:hAnsi="Arial Narrow" w:cs="Tahoma"/>
                <w:sz w:val="16"/>
                <w:szCs w:val="16"/>
                <w:lang w:val="sr-Latn-BA"/>
              </w:rPr>
              <w:t xml:space="preserve"> - </w:t>
            </w:r>
            <w:r w:rsidR="00E37052">
              <w:rPr>
                <w:rFonts w:ascii="Arial Narrow" w:hAnsi="Arial Narrow" w:cs="Tahoma"/>
                <w:sz w:val="16"/>
                <w:szCs w:val="16"/>
                <w:lang w:val="sr-Latn-BA"/>
              </w:rPr>
              <w:t>V</w:t>
            </w:r>
            <w:r w:rsidR="00566237">
              <w:rPr>
                <w:rFonts w:ascii="Arial Narrow" w:hAnsi="Arial Narrow" w:cs="Tahoma"/>
                <w:sz w:val="16"/>
                <w:szCs w:val="16"/>
                <w:lang w:val="sr-Latn-BA"/>
              </w:rPr>
              <w:t>I</w:t>
            </w:r>
            <w:r w:rsidRPr="00EC05FD">
              <w:rPr>
                <w:rFonts w:ascii="Arial Narrow" w:hAnsi="Arial Narrow" w:cs="Tahoma"/>
                <w:sz w:val="16"/>
                <w:szCs w:val="16"/>
                <w:lang w:val="sr-Latn-BA"/>
              </w:rPr>
              <w:t xml:space="preserve"> </w:t>
            </w:r>
            <w:r>
              <w:rPr>
                <w:rFonts w:ascii="Arial Narrow" w:hAnsi="Arial Narrow" w:cs="Tahoma"/>
                <w:sz w:val="16"/>
                <w:szCs w:val="16"/>
              </w:rPr>
              <w:t>201</w:t>
            </w:r>
            <w:r w:rsidR="00897D8C">
              <w:rPr>
                <w:rFonts w:ascii="Arial Narrow" w:hAnsi="Arial Narrow" w:cs="Tahoma"/>
                <w:sz w:val="16"/>
                <w:szCs w:val="16"/>
              </w:rPr>
              <w:t>8</w:t>
            </w:r>
          </w:p>
        </w:tc>
        <w:tc>
          <w:tcPr>
            <w:tcW w:w="1211" w:type="dxa"/>
            <w:vMerge/>
            <w:tcBorders>
              <w:bottom w:val="single" w:sz="4" w:space="0" w:color="auto"/>
              <w:right w:val="nil"/>
            </w:tcBorders>
            <w:shd w:val="clear" w:color="auto" w:fill="F2F2F2" w:themeFill="background1" w:themeFillShade="F2"/>
          </w:tcPr>
          <w:p w:rsidR="005D4F17" w:rsidRPr="00B32B86" w:rsidRDefault="005D4F17" w:rsidP="006A4E1A">
            <w:pPr>
              <w:pStyle w:val="ListParagraph"/>
              <w:ind w:left="0"/>
              <w:jc w:val="center"/>
              <w:rPr>
                <w:rFonts w:ascii="Arial Narrow" w:hAnsi="Arial Narrow" w:cs="Tahoma"/>
                <w:sz w:val="16"/>
                <w:szCs w:val="16"/>
                <w:u w:val="single"/>
                <w:lang w:val="sr-Latn-BA"/>
              </w:rPr>
            </w:pPr>
          </w:p>
        </w:tc>
      </w:tr>
      <w:tr w:rsidR="007D541E" w:rsidTr="003651A6">
        <w:trPr>
          <w:trHeight w:hRule="exact" w:val="113"/>
          <w:jc w:val="center"/>
        </w:trPr>
        <w:tc>
          <w:tcPr>
            <w:tcW w:w="1276" w:type="dxa"/>
            <w:tcBorders>
              <w:top w:val="single" w:sz="4" w:space="0" w:color="auto"/>
              <w:left w:val="nil"/>
              <w:bottom w:val="nil"/>
              <w:right w:val="single" w:sz="4" w:space="0" w:color="auto"/>
            </w:tcBorders>
            <w:shd w:val="clear" w:color="auto" w:fill="FFFFFF" w:themeFill="background1"/>
            <w:vAlign w:val="center"/>
          </w:tcPr>
          <w:p w:rsidR="005D4F17" w:rsidRDefault="005D4F17" w:rsidP="006E61C1">
            <w:pPr>
              <w:pStyle w:val="ListParagraph"/>
              <w:ind w:left="0"/>
              <w:rPr>
                <w:rFonts w:ascii="Arial Narrow" w:hAnsi="Arial Narrow" w:cs="Tahoma"/>
                <w:sz w:val="16"/>
                <w:szCs w:val="16"/>
                <w:lang w:val="sr-Cyrl-BA"/>
              </w:rPr>
            </w:pPr>
          </w:p>
        </w:tc>
        <w:tc>
          <w:tcPr>
            <w:tcW w:w="855" w:type="dxa"/>
            <w:tcBorders>
              <w:top w:val="single" w:sz="4" w:space="0" w:color="auto"/>
              <w:left w:val="single" w:sz="4" w:space="0" w:color="auto"/>
              <w:bottom w:val="nil"/>
              <w:right w:val="nil"/>
            </w:tcBorders>
            <w:shd w:val="clear" w:color="000000" w:fill="FFFFFF"/>
            <w:vAlign w:val="center"/>
          </w:tcPr>
          <w:p w:rsidR="005D4F17" w:rsidRDefault="005D4F17" w:rsidP="006E61C1">
            <w:pPr>
              <w:jc w:val="right"/>
              <w:rPr>
                <w:rFonts w:ascii="Arial Narrow" w:hAnsi="Arial Narrow" w:cs="Arial"/>
                <w:sz w:val="16"/>
                <w:szCs w:val="16"/>
              </w:rPr>
            </w:pPr>
          </w:p>
        </w:tc>
        <w:tc>
          <w:tcPr>
            <w:tcW w:w="949" w:type="dxa"/>
            <w:tcBorders>
              <w:top w:val="single" w:sz="4" w:space="0" w:color="auto"/>
              <w:left w:val="nil"/>
              <w:bottom w:val="nil"/>
              <w:right w:val="nil"/>
            </w:tcBorders>
            <w:shd w:val="clear" w:color="000000" w:fill="FFFFFF"/>
            <w:vAlign w:val="center"/>
          </w:tcPr>
          <w:p w:rsidR="005D4F17" w:rsidRDefault="005D4F17" w:rsidP="00A0480F">
            <w:pPr>
              <w:jc w:val="right"/>
              <w:rPr>
                <w:rFonts w:ascii="Arial Narrow" w:hAnsi="Arial Narrow" w:cs="Arial"/>
                <w:sz w:val="16"/>
                <w:szCs w:val="16"/>
              </w:rPr>
            </w:pPr>
          </w:p>
        </w:tc>
        <w:tc>
          <w:tcPr>
            <w:tcW w:w="949" w:type="dxa"/>
            <w:tcBorders>
              <w:top w:val="single" w:sz="4" w:space="0" w:color="auto"/>
              <w:left w:val="nil"/>
              <w:bottom w:val="nil"/>
              <w:right w:val="nil"/>
            </w:tcBorders>
            <w:shd w:val="clear" w:color="000000" w:fill="FFFFFF"/>
            <w:vAlign w:val="center"/>
          </w:tcPr>
          <w:p w:rsidR="005D4F17" w:rsidRDefault="005D4F17" w:rsidP="00A0480F">
            <w:pPr>
              <w:jc w:val="right"/>
              <w:rPr>
                <w:rFonts w:ascii="Arial Narrow" w:hAnsi="Arial Narrow" w:cs="Arial"/>
                <w:sz w:val="16"/>
                <w:szCs w:val="16"/>
              </w:rPr>
            </w:pPr>
          </w:p>
        </w:tc>
        <w:tc>
          <w:tcPr>
            <w:tcW w:w="1022" w:type="dxa"/>
            <w:tcBorders>
              <w:top w:val="single" w:sz="4" w:space="0" w:color="auto"/>
              <w:left w:val="nil"/>
              <w:bottom w:val="nil"/>
              <w:right w:val="nil"/>
            </w:tcBorders>
            <w:shd w:val="clear" w:color="000000" w:fill="FFFFFF"/>
            <w:vAlign w:val="center"/>
          </w:tcPr>
          <w:p w:rsidR="005D4F17" w:rsidRDefault="005D4F17" w:rsidP="00A0480F">
            <w:pPr>
              <w:jc w:val="right"/>
              <w:rPr>
                <w:rFonts w:ascii="Arial Narrow" w:hAnsi="Arial Narrow" w:cs="Arial"/>
                <w:sz w:val="16"/>
                <w:szCs w:val="16"/>
              </w:rPr>
            </w:pPr>
          </w:p>
        </w:tc>
        <w:tc>
          <w:tcPr>
            <w:tcW w:w="1022" w:type="dxa"/>
            <w:tcBorders>
              <w:top w:val="single" w:sz="4" w:space="0" w:color="auto"/>
              <w:left w:val="nil"/>
              <w:bottom w:val="nil"/>
              <w:right w:val="single" w:sz="4" w:space="0" w:color="auto"/>
            </w:tcBorders>
            <w:shd w:val="clear" w:color="000000" w:fill="FFFFFF"/>
            <w:vAlign w:val="center"/>
          </w:tcPr>
          <w:p w:rsidR="005D4F17" w:rsidRDefault="005D4F17" w:rsidP="00A0480F">
            <w:pPr>
              <w:jc w:val="right"/>
              <w:rPr>
                <w:rFonts w:ascii="Arial Narrow" w:hAnsi="Arial Narrow" w:cs="Arial"/>
                <w:sz w:val="16"/>
                <w:szCs w:val="16"/>
              </w:rPr>
            </w:pPr>
          </w:p>
        </w:tc>
        <w:tc>
          <w:tcPr>
            <w:tcW w:w="1093" w:type="dxa"/>
            <w:tcBorders>
              <w:top w:val="single" w:sz="4" w:space="0" w:color="auto"/>
              <w:left w:val="nil"/>
              <w:bottom w:val="nil"/>
              <w:right w:val="nil"/>
            </w:tcBorders>
            <w:shd w:val="clear" w:color="000000" w:fill="FFFFFF"/>
            <w:vAlign w:val="center"/>
          </w:tcPr>
          <w:p w:rsidR="005D4F17" w:rsidRDefault="005D4F17" w:rsidP="006E61C1">
            <w:pPr>
              <w:jc w:val="right"/>
              <w:rPr>
                <w:rFonts w:ascii="Arial Narrow" w:hAnsi="Arial Narrow" w:cs="Arial"/>
                <w:sz w:val="16"/>
                <w:szCs w:val="16"/>
              </w:rPr>
            </w:pPr>
          </w:p>
        </w:tc>
        <w:tc>
          <w:tcPr>
            <w:tcW w:w="1020" w:type="dxa"/>
            <w:tcBorders>
              <w:top w:val="single" w:sz="4" w:space="0" w:color="auto"/>
              <w:left w:val="nil"/>
              <w:bottom w:val="nil"/>
              <w:right w:val="nil"/>
            </w:tcBorders>
            <w:shd w:val="clear" w:color="000000" w:fill="FFFFFF"/>
            <w:vAlign w:val="center"/>
          </w:tcPr>
          <w:p w:rsidR="005D4F17" w:rsidRDefault="005D4F17" w:rsidP="006E61C1">
            <w:pPr>
              <w:jc w:val="right"/>
              <w:rPr>
                <w:rFonts w:ascii="Arial Narrow" w:hAnsi="Arial Narrow" w:cs="Arial"/>
                <w:sz w:val="16"/>
                <w:szCs w:val="16"/>
              </w:rPr>
            </w:pPr>
          </w:p>
        </w:tc>
        <w:tc>
          <w:tcPr>
            <w:tcW w:w="1093" w:type="dxa"/>
            <w:tcBorders>
              <w:top w:val="single" w:sz="4" w:space="0" w:color="auto"/>
              <w:left w:val="nil"/>
              <w:bottom w:val="nil"/>
              <w:right w:val="single" w:sz="4" w:space="0" w:color="auto"/>
            </w:tcBorders>
            <w:shd w:val="clear" w:color="000000" w:fill="FFFFFF"/>
            <w:vAlign w:val="center"/>
          </w:tcPr>
          <w:p w:rsidR="005D4F17" w:rsidRDefault="005D4F17" w:rsidP="006E61C1">
            <w:pPr>
              <w:jc w:val="right"/>
              <w:rPr>
                <w:rFonts w:ascii="Arial Narrow" w:hAnsi="Arial Narrow" w:cs="Arial"/>
                <w:sz w:val="16"/>
                <w:szCs w:val="16"/>
              </w:rPr>
            </w:pPr>
          </w:p>
        </w:tc>
        <w:tc>
          <w:tcPr>
            <w:tcW w:w="1211" w:type="dxa"/>
            <w:tcBorders>
              <w:top w:val="single" w:sz="4" w:space="0" w:color="auto"/>
              <w:left w:val="single" w:sz="4" w:space="0" w:color="auto"/>
              <w:bottom w:val="nil"/>
              <w:right w:val="nil"/>
            </w:tcBorders>
            <w:shd w:val="clear" w:color="000000" w:fill="FFFFFF"/>
          </w:tcPr>
          <w:p w:rsidR="005D4F17" w:rsidRPr="00D864A7" w:rsidRDefault="005D4F17" w:rsidP="006E61C1">
            <w:pPr>
              <w:jc w:val="right"/>
              <w:rPr>
                <w:rFonts w:ascii="Arial Narrow" w:hAnsi="Arial Narrow" w:cs="Tahoma"/>
                <w:i/>
                <w:sz w:val="16"/>
                <w:szCs w:val="16"/>
                <w:lang w:val="sr-Cyrl-BA"/>
              </w:rPr>
            </w:pPr>
          </w:p>
        </w:tc>
      </w:tr>
      <w:tr w:rsidR="007E70F6" w:rsidTr="003651A6">
        <w:trPr>
          <w:trHeight w:hRule="exact" w:val="397"/>
          <w:jc w:val="center"/>
        </w:trPr>
        <w:tc>
          <w:tcPr>
            <w:tcW w:w="1276" w:type="dxa"/>
            <w:tcBorders>
              <w:top w:val="nil"/>
              <w:left w:val="nil"/>
              <w:bottom w:val="nil"/>
              <w:right w:val="single" w:sz="4" w:space="0" w:color="auto"/>
            </w:tcBorders>
            <w:shd w:val="clear" w:color="auto" w:fill="FFFFFF" w:themeFill="background1"/>
            <w:vAlign w:val="center"/>
          </w:tcPr>
          <w:p w:rsidR="007E70F6" w:rsidRDefault="007E70F6" w:rsidP="007E70F6">
            <w:pPr>
              <w:pStyle w:val="ListParagraph"/>
              <w:ind w:left="0"/>
              <w:rPr>
                <w:rFonts w:ascii="Arial Narrow" w:hAnsi="Arial Narrow" w:cs="Tahoma"/>
                <w:sz w:val="16"/>
                <w:szCs w:val="16"/>
                <w:lang w:val="sr-Cyrl-BA"/>
              </w:rPr>
            </w:pPr>
            <w:r>
              <w:rPr>
                <w:rFonts w:ascii="Arial Narrow" w:hAnsi="Arial Narrow" w:cs="Tahoma"/>
                <w:sz w:val="16"/>
                <w:szCs w:val="16"/>
                <w:lang w:val="sr-Cyrl-BA"/>
              </w:rPr>
              <w:t>Сирово кравље млијеко</w:t>
            </w:r>
          </w:p>
          <w:p w:rsidR="007E70F6" w:rsidRPr="00D864A7" w:rsidRDefault="007E70F6" w:rsidP="007E70F6">
            <w:pPr>
              <w:pStyle w:val="ListParagraph"/>
              <w:ind w:left="0"/>
              <w:rPr>
                <w:rFonts w:ascii="Arial Narrow" w:hAnsi="Arial Narrow" w:cs="Tahoma"/>
                <w:i/>
                <w:sz w:val="16"/>
                <w:szCs w:val="16"/>
                <w:lang w:val="sr-Cyrl-BA"/>
              </w:rPr>
            </w:pPr>
          </w:p>
        </w:tc>
        <w:tc>
          <w:tcPr>
            <w:tcW w:w="855" w:type="dxa"/>
            <w:tcBorders>
              <w:top w:val="nil"/>
              <w:left w:val="single" w:sz="4" w:space="0" w:color="auto"/>
              <w:bottom w:val="nil"/>
              <w:right w:val="nil"/>
            </w:tcBorders>
            <w:shd w:val="clear" w:color="000000" w:fill="FFFFFF"/>
            <w:tcMar>
              <w:left w:w="0" w:type="dxa"/>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8 235,</w:t>
            </w:r>
            <w:r w:rsidRPr="007E70F6">
              <w:rPr>
                <w:rFonts w:ascii="Arial Narrow" w:hAnsi="Arial Narrow"/>
                <w:sz w:val="16"/>
                <w:szCs w:val="16"/>
              </w:rPr>
              <w:t>2</w:t>
            </w:r>
          </w:p>
        </w:tc>
        <w:tc>
          <w:tcPr>
            <w:tcW w:w="949" w:type="dxa"/>
            <w:tcBorders>
              <w:top w:val="nil"/>
              <w:left w:val="nil"/>
              <w:bottom w:val="nil"/>
              <w:right w:val="nil"/>
            </w:tcBorders>
            <w:shd w:val="clear" w:color="000000" w:fill="FFFFFF"/>
            <w:tcMar>
              <w:left w:w="0" w:type="dxa"/>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8 939,</w:t>
            </w:r>
            <w:r w:rsidRPr="007E70F6">
              <w:rPr>
                <w:rFonts w:ascii="Arial Narrow" w:hAnsi="Arial Narrow"/>
                <w:sz w:val="16"/>
                <w:szCs w:val="16"/>
              </w:rPr>
              <w:t>2</w:t>
            </w:r>
          </w:p>
        </w:tc>
        <w:tc>
          <w:tcPr>
            <w:tcW w:w="949" w:type="dxa"/>
            <w:tcBorders>
              <w:top w:val="nil"/>
              <w:left w:val="nil"/>
              <w:bottom w:val="nil"/>
              <w:right w:val="nil"/>
            </w:tcBorders>
            <w:shd w:val="clear" w:color="000000" w:fill="FFFFFF"/>
            <w:tcMar>
              <w:left w:w="0" w:type="dxa"/>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8 426,</w:t>
            </w:r>
            <w:r w:rsidRPr="007E70F6">
              <w:rPr>
                <w:rFonts w:ascii="Arial Narrow" w:hAnsi="Arial Narrow"/>
                <w:sz w:val="16"/>
                <w:szCs w:val="16"/>
              </w:rPr>
              <w:t>8</w:t>
            </w:r>
          </w:p>
        </w:tc>
        <w:tc>
          <w:tcPr>
            <w:tcW w:w="1022" w:type="dxa"/>
            <w:tcBorders>
              <w:top w:val="nil"/>
              <w:left w:val="nil"/>
              <w:bottom w:val="nil"/>
              <w:right w:val="nil"/>
            </w:tcBorders>
            <w:shd w:val="clear" w:color="000000" w:fill="FFFFFF"/>
            <w:tcMar>
              <w:left w:w="0" w:type="dxa"/>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46 249,</w:t>
            </w:r>
            <w:r w:rsidRPr="007E70F6">
              <w:rPr>
                <w:rFonts w:ascii="Arial Narrow" w:hAnsi="Arial Narrow"/>
                <w:sz w:val="16"/>
                <w:szCs w:val="16"/>
              </w:rPr>
              <w:t>8</w:t>
            </w:r>
          </w:p>
        </w:tc>
        <w:tc>
          <w:tcPr>
            <w:tcW w:w="1022" w:type="dxa"/>
            <w:tcBorders>
              <w:top w:val="nil"/>
              <w:left w:val="nil"/>
              <w:bottom w:val="nil"/>
              <w:right w:val="single" w:sz="4" w:space="0" w:color="auto"/>
            </w:tcBorders>
            <w:shd w:val="clear" w:color="000000" w:fill="FFFFFF"/>
            <w:tcMar>
              <w:left w:w="0" w:type="dxa"/>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48 597,</w:t>
            </w:r>
            <w:r w:rsidRPr="007E70F6">
              <w:rPr>
                <w:rFonts w:ascii="Arial Narrow" w:hAnsi="Arial Narrow"/>
                <w:sz w:val="16"/>
                <w:szCs w:val="16"/>
              </w:rPr>
              <w:t>0</w:t>
            </w:r>
          </w:p>
        </w:tc>
        <w:tc>
          <w:tcPr>
            <w:tcW w:w="1093" w:type="dxa"/>
            <w:tcBorders>
              <w:top w:val="nil"/>
              <w:left w:val="nil"/>
              <w:bottom w:val="nil"/>
              <w:right w:val="nil"/>
            </w:tcBorders>
            <w:shd w:val="clear" w:color="000000" w:fill="FFFFFF"/>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102,</w:t>
            </w:r>
            <w:r w:rsidRPr="007E70F6">
              <w:rPr>
                <w:rFonts w:ascii="Arial Narrow" w:hAnsi="Arial Narrow"/>
                <w:sz w:val="16"/>
                <w:szCs w:val="16"/>
              </w:rPr>
              <w:t>3</w:t>
            </w:r>
          </w:p>
        </w:tc>
        <w:tc>
          <w:tcPr>
            <w:tcW w:w="1020" w:type="dxa"/>
            <w:tcBorders>
              <w:top w:val="nil"/>
              <w:left w:val="nil"/>
              <w:bottom w:val="nil"/>
              <w:right w:val="nil"/>
            </w:tcBorders>
            <w:shd w:val="clear" w:color="000000" w:fill="FFFFFF"/>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94,</w:t>
            </w:r>
            <w:r w:rsidRPr="007E70F6">
              <w:rPr>
                <w:rFonts w:ascii="Arial Narrow" w:hAnsi="Arial Narrow"/>
                <w:sz w:val="16"/>
                <w:szCs w:val="16"/>
              </w:rPr>
              <w:t>3</w:t>
            </w:r>
          </w:p>
        </w:tc>
        <w:tc>
          <w:tcPr>
            <w:tcW w:w="1093" w:type="dxa"/>
            <w:tcBorders>
              <w:top w:val="nil"/>
              <w:left w:val="nil"/>
              <w:bottom w:val="nil"/>
              <w:right w:val="single" w:sz="4" w:space="0" w:color="auto"/>
            </w:tcBorders>
            <w:shd w:val="clear" w:color="000000" w:fill="FFFFFF"/>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105,</w:t>
            </w:r>
            <w:r w:rsidRPr="007E70F6">
              <w:rPr>
                <w:rFonts w:ascii="Arial Narrow" w:hAnsi="Arial Narrow"/>
                <w:sz w:val="16"/>
                <w:szCs w:val="16"/>
              </w:rPr>
              <w:t>1</w:t>
            </w:r>
          </w:p>
        </w:tc>
        <w:tc>
          <w:tcPr>
            <w:tcW w:w="1211" w:type="dxa"/>
            <w:tcBorders>
              <w:top w:val="nil"/>
              <w:left w:val="single" w:sz="4" w:space="0" w:color="auto"/>
              <w:bottom w:val="nil"/>
              <w:right w:val="nil"/>
            </w:tcBorders>
            <w:shd w:val="clear" w:color="000000" w:fill="FFFFFF"/>
          </w:tcPr>
          <w:p w:rsidR="007E70F6" w:rsidRDefault="007E70F6" w:rsidP="007E70F6">
            <w:pPr>
              <w:rPr>
                <w:rFonts w:ascii="Arial Narrow" w:hAnsi="Arial Narrow" w:cs="Arial"/>
                <w:sz w:val="16"/>
                <w:szCs w:val="16"/>
              </w:rPr>
            </w:pPr>
            <w:r w:rsidRPr="00D864A7">
              <w:rPr>
                <w:rFonts w:ascii="Arial Narrow" w:hAnsi="Arial Narrow" w:cs="Tahoma"/>
                <w:i/>
                <w:sz w:val="16"/>
                <w:szCs w:val="16"/>
                <w:lang w:val="sr-Cyrl-BA"/>
              </w:rPr>
              <w:t>Raw cow's milk</w:t>
            </w:r>
          </w:p>
        </w:tc>
      </w:tr>
    </w:tbl>
    <w:p w:rsidR="00884E5A" w:rsidRPr="00884E5A" w:rsidRDefault="00884E5A" w:rsidP="00884E5A">
      <w:pPr>
        <w:pStyle w:val="ListParagraph"/>
        <w:ind w:left="180"/>
        <w:rPr>
          <w:rFonts w:ascii="Arial Narrow" w:hAnsi="Arial Narrow" w:cs="Tahoma"/>
          <w:b/>
          <w:sz w:val="16"/>
          <w:szCs w:val="16"/>
          <w:lang w:val="sr-Latn-BA"/>
        </w:rPr>
      </w:pPr>
    </w:p>
    <w:p w:rsidR="00884E5A" w:rsidRPr="00884E5A" w:rsidRDefault="00884E5A" w:rsidP="00884E5A">
      <w:pPr>
        <w:rPr>
          <w:rFonts w:ascii="Arial Narrow" w:hAnsi="Arial Narrow" w:cs="Tahoma"/>
          <w:sz w:val="16"/>
          <w:szCs w:val="16"/>
          <w:lang w:val="sr-Latn-BA"/>
        </w:rPr>
      </w:pPr>
    </w:p>
    <w:p w:rsidR="00884E5A" w:rsidRPr="00A0480F" w:rsidRDefault="00A0480F" w:rsidP="00884E5A">
      <w:pPr>
        <w:pStyle w:val="ListParagraph"/>
        <w:numPr>
          <w:ilvl w:val="0"/>
          <w:numId w:val="1"/>
        </w:numPr>
        <w:ind w:left="180" w:hanging="180"/>
        <w:rPr>
          <w:rFonts w:ascii="Arial Narrow" w:hAnsi="Arial Narrow" w:cs="Tahoma"/>
          <w:sz w:val="16"/>
          <w:szCs w:val="16"/>
          <w:lang w:val="sr-Cyrl-BA"/>
        </w:rPr>
      </w:pPr>
      <w:r w:rsidRPr="00A0480F">
        <w:rPr>
          <w:rFonts w:ascii="Arial Narrow" w:hAnsi="Arial Narrow" w:cs="Tahoma"/>
          <w:sz w:val="16"/>
          <w:szCs w:val="16"/>
          <w:lang w:val="sr-Cyrl-BA"/>
        </w:rPr>
        <w:t>ПРОСЈЕЧАН САДРЖАЈ МАСТИ И ПРОТЕИНА У МЛИЈЕКУ ПРИКУПЉЕНОМ ОД ПОЉОПРИВРЕДНИХ ГАЗДИНСТАВА</w:t>
      </w:r>
    </w:p>
    <w:p w:rsidR="000A1C8A" w:rsidRPr="00B32B86" w:rsidRDefault="000A1C8A" w:rsidP="000A1C8A">
      <w:pPr>
        <w:rPr>
          <w:rFonts w:ascii="Arial Narrow" w:hAnsi="Arial Narrow" w:cs="Tahoma"/>
          <w:i/>
          <w:sz w:val="16"/>
          <w:szCs w:val="16"/>
          <w:lang w:val="sr-Latn-BA"/>
        </w:rPr>
      </w:pPr>
      <w:r>
        <w:rPr>
          <w:rFonts w:ascii="Arial Narrow" w:hAnsi="Arial Narrow" w:cs="Tahoma"/>
          <w:b/>
          <w:sz w:val="16"/>
          <w:szCs w:val="16"/>
        </w:rPr>
        <w:t xml:space="preserve">     </w:t>
      </w:r>
      <w:r w:rsidR="00B32B86" w:rsidRPr="00B32B86">
        <w:rPr>
          <w:rFonts w:ascii="Arial Narrow" w:hAnsi="Arial Narrow" w:cs="Tahoma"/>
          <w:i/>
          <w:sz w:val="16"/>
          <w:szCs w:val="16"/>
          <w:lang w:val="sr-Cyrl-BA"/>
        </w:rPr>
        <w:t xml:space="preserve">AVERAGE FAT AND PROTEIN CONTENT OF MILK </w:t>
      </w:r>
      <w:r w:rsidR="00B32B86" w:rsidRPr="00B32B86">
        <w:rPr>
          <w:rFonts w:ascii="Arial Narrow" w:hAnsi="Arial Narrow" w:cs="Tahoma"/>
          <w:i/>
          <w:sz w:val="16"/>
          <w:szCs w:val="16"/>
          <w:lang w:val="sr-Latn-BA"/>
        </w:rPr>
        <w:t>COLLECTED FROM FARMS</w:t>
      </w:r>
    </w:p>
    <w:p w:rsidR="00C36F62" w:rsidRPr="00C36F62" w:rsidRDefault="00C36F62" w:rsidP="000A1C8A">
      <w:pPr>
        <w:rPr>
          <w:rFonts w:ascii="Arial Narrow" w:hAnsi="Arial Narrow" w:cs="Tahoma"/>
          <w:b/>
          <w:i/>
          <w:sz w:val="6"/>
          <w:szCs w:val="6"/>
          <w:lang w:val="sr-Cyrl-BA"/>
        </w:rPr>
      </w:pPr>
    </w:p>
    <w:tbl>
      <w:tblPr>
        <w:tblStyle w:val="TableGrid"/>
        <w:tblW w:w="10490" w:type="dxa"/>
        <w:jc w:val="center"/>
        <w:tblLayout w:type="fixed"/>
        <w:tblLook w:val="04A0" w:firstRow="1" w:lastRow="0" w:firstColumn="1" w:lastColumn="0" w:noHBand="0" w:noVBand="1"/>
      </w:tblPr>
      <w:tblGrid>
        <w:gridCol w:w="1440"/>
        <w:gridCol w:w="903"/>
        <w:gridCol w:w="904"/>
        <w:gridCol w:w="903"/>
        <w:gridCol w:w="904"/>
        <w:gridCol w:w="904"/>
        <w:gridCol w:w="966"/>
        <w:gridCol w:w="900"/>
        <w:gridCol w:w="1104"/>
        <w:gridCol w:w="1562"/>
      </w:tblGrid>
      <w:tr w:rsidR="005D4F17" w:rsidTr="00B27D8A">
        <w:trPr>
          <w:trHeight w:hRule="exact" w:val="432"/>
          <w:jc w:val="center"/>
        </w:trPr>
        <w:tc>
          <w:tcPr>
            <w:tcW w:w="1440" w:type="dxa"/>
            <w:vMerge w:val="restart"/>
            <w:tcBorders>
              <w:left w:val="nil"/>
            </w:tcBorders>
            <w:shd w:val="clear" w:color="auto" w:fill="F2F2F2" w:themeFill="background1" w:themeFillShade="F2"/>
            <w:vAlign w:val="center"/>
          </w:tcPr>
          <w:p w:rsidR="005D4F17" w:rsidRPr="00EC05FD" w:rsidRDefault="005D4F17" w:rsidP="00376B08">
            <w:pPr>
              <w:pStyle w:val="ListParagraph"/>
              <w:ind w:left="0"/>
              <w:jc w:val="center"/>
              <w:rPr>
                <w:rFonts w:ascii="Arial Narrow" w:hAnsi="Arial Narrow" w:cs="Tahoma"/>
                <w:sz w:val="16"/>
                <w:szCs w:val="16"/>
                <w:lang w:val="sr-Latn-BA"/>
              </w:rPr>
            </w:pPr>
          </w:p>
        </w:tc>
        <w:tc>
          <w:tcPr>
            <w:tcW w:w="4518" w:type="dxa"/>
            <w:gridSpan w:val="5"/>
            <w:shd w:val="clear" w:color="auto" w:fill="F2F2F2" w:themeFill="background1" w:themeFillShade="F2"/>
            <w:vAlign w:val="center"/>
          </w:tcPr>
          <w:p w:rsidR="005D4F17" w:rsidRPr="000A1C8A" w:rsidRDefault="005D4F17" w:rsidP="00376B08">
            <w:pPr>
              <w:pStyle w:val="ListParagraph"/>
              <w:ind w:left="0"/>
              <w:jc w:val="center"/>
              <w:rPr>
                <w:rFonts w:ascii="Arial Narrow" w:hAnsi="Arial Narrow" w:cs="Tahoma"/>
                <w:sz w:val="16"/>
                <w:szCs w:val="16"/>
                <w:lang w:val="sr-Latn-BA"/>
              </w:rPr>
            </w:pPr>
            <w:r>
              <w:rPr>
                <w:rFonts w:ascii="Arial Narrow" w:hAnsi="Arial Narrow" w:cs="Tahoma"/>
                <w:sz w:val="16"/>
                <w:szCs w:val="16"/>
                <w:lang w:val="sr-Cyrl-BA"/>
              </w:rPr>
              <w:t>Просјечан садржај масти и протеина</w:t>
            </w:r>
            <w:r w:rsidRPr="000A1C8A">
              <w:rPr>
                <w:rFonts w:ascii="Arial Narrow" w:hAnsi="Arial Narrow" w:cs="Tahoma"/>
                <w:sz w:val="16"/>
                <w:szCs w:val="16"/>
                <w:lang w:val="sr-Latn-BA"/>
              </w:rPr>
              <w:t xml:space="preserve">, </w:t>
            </w:r>
            <w:r>
              <w:rPr>
                <w:rFonts w:ascii="Arial Narrow" w:hAnsi="Arial Narrow" w:cs="Tahoma"/>
                <w:sz w:val="16"/>
                <w:szCs w:val="16"/>
                <w:lang w:val="sr-Cyrl-BA"/>
              </w:rPr>
              <w:t>%</w:t>
            </w:r>
          </w:p>
          <w:p w:rsidR="005D4F17" w:rsidRPr="000A1C8A" w:rsidRDefault="005D4F17" w:rsidP="00376B08">
            <w:pPr>
              <w:pStyle w:val="ListParagraph"/>
              <w:ind w:left="0"/>
              <w:jc w:val="center"/>
              <w:rPr>
                <w:rFonts w:ascii="Arial Narrow" w:hAnsi="Arial Narrow" w:cs="Tahoma"/>
                <w:i/>
                <w:sz w:val="16"/>
                <w:szCs w:val="16"/>
                <w:lang w:val="sr-Latn-BA"/>
              </w:rPr>
            </w:pPr>
            <w:r w:rsidRPr="000A1C8A">
              <w:rPr>
                <w:rFonts w:ascii="Arial Narrow" w:hAnsi="Arial Narrow" w:cs="Tahoma"/>
                <w:i/>
                <w:sz w:val="16"/>
                <w:szCs w:val="16"/>
                <w:lang w:val="sr-Latn-BA"/>
              </w:rPr>
              <w:t>Average fat and protein content</w:t>
            </w:r>
            <w:r>
              <w:rPr>
                <w:rFonts w:ascii="Arial Narrow" w:hAnsi="Arial Narrow" w:cs="Tahoma"/>
                <w:i/>
                <w:sz w:val="16"/>
                <w:szCs w:val="16"/>
                <w:lang w:val="sr-Latn-BA"/>
              </w:rPr>
              <w:t>, %</w:t>
            </w:r>
          </w:p>
          <w:p w:rsidR="005D4F17" w:rsidRDefault="005D4F17" w:rsidP="00376B08">
            <w:pPr>
              <w:pStyle w:val="ListParagraph"/>
              <w:ind w:left="0"/>
              <w:jc w:val="center"/>
              <w:rPr>
                <w:rFonts w:ascii="Arial Narrow" w:hAnsi="Arial Narrow" w:cs="Tahoma"/>
                <w:sz w:val="16"/>
                <w:szCs w:val="16"/>
                <w:lang w:val="sr-Latn-BA"/>
              </w:rPr>
            </w:pPr>
          </w:p>
          <w:p w:rsidR="005D4F17" w:rsidRDefault="005D4F17" w:rsidP="00376B08">
            <w:pPr>
              <w:pStyle w:val="ListParagraph"/>
              <w:ind w:left="0"/>
              <w:jc w:val="center"/>
              <w:rPr>
                <w:rFonts w:ascii="Arial Narrow" w:hAnsi="Arial Narrow" w:cs="Tahoma"/>
                <w:sz w:val="16"/>
                <w:szCs w:val="16"/>
                <w:lang w:val="sr-Latn-BA"/>
              </w:rPr>
            </w:pPr>
          </w:p>
          <w:p w:rsidR="005D4F17" w:rsidRDefault="005D4F17">
            <w:pPr>
              <w:rPr>
                <w:rFonts w:ascii="Arial Narrow" w:hAnsi="Arial Narrow" w:cs="Tahoma"/>
                <w:i/>
                <w:sz w:val="16"/>
                <w:szCs w:val="16"/>
                <w:lang w:val="sr-Latn-BA"/>
              </w:rPr>
            </w:pPr>
          </w:p>
          <w:p w:rsidR="005D4F17" w:rsidRDefault="005D4F17">
            <w:pPr>
              <w:rPr>
                <w:rFonts w:ascii="Arial Narrow" w:hAnsi="Arial Narrow" w:cs="Tahoma"/>
                <w:i/>
                <w:sz w:val="16"/>
                <w:szCs w:val="16"/>
                <w:lang w:val="sr-Latn-BA"/>
              </w:rPr>
            </w:pPr>
          </w:p>
          <w:p w:rsidR="005D4F17" w:rsidRDefault="005D4F17">
            <w:pPr>
              <w:rPr>
                <w:rFonts w:ascii="Arial Narrow" w:hAnsi="Arial Narrow" w:cs="Tahoma"/>
                <w:i/>
                <w:sz w:val="16"/>
                <w:szCs w:val="16"/>
                <w:lang w:val="sr-Latn-BA"/>
              </w:rPr>
            </w:pPr>
          </w:p>
          <w:p w:rsidR="005D4F17" w:rsidRDefault="005D4F17">
            <w:pPr>
              <w:rPr>
                <w:rFonts w:ascii="Arial Narrow" w:hAnsi="Arial Narrow" w:cs="Tahoma"/>
                <w:i/>
                <w:sz w:val="16"/>
                <w:szCs w:val="16"/>
                <w:lang w:val="sr-Latn-BA"/>
              </w:rPr>
            </w:pPr>
          </w:p>
          <w:p w:rsidR="005D4F17" w:rsidRDefault="005D4F17" w:rsidP="00FA569B">
            <w:pPr>
              <w:pStyle w:val="ListParagraph"/>
              <w:rPr>
                <w:rFonts w:ascii="Arial Narrow" w:hAnsi="Arial Narrow" w:cs="Tahoma"/>
                <w:i/>
                <w:sz w:val="16"/>
                <w:szCs w:val="16"/>
                <w:lang w:val="sr-Latn-BA"/>
              </w:rPr>
            </w:pPr>
          </w:p>
          <w:p w:rsidR="005D4F17" w:rsidRDefault="005D4F17">
            <w:pPr>
              <w:rPr>
                <w:rFonts w:ascii="Arial Narrow" w:hAnsi="Arial Narrow" w:cs="Tahoma"/>
                <w:i/>
                <w:sz w:val="16"/>
                <w:szCs w:val="16"/>
                <w:lang w:val="sr-Latn-BA"/>
              </w:rPr>
            </w:pPr>
          </w:p>
          <w:p w:rsidR="005D4F17" w:rsidRDefault="005D4F17">
            <w:pPr>
              <w:rPr>
                <w:rFonts w:ascii="Arial Narrow" w:hAnsi="Arial Narrow" w:cs="Tahoma"/>
                <w:i/>
                <w:sz w:val="16"/>
                <w:szCs w:val="16"/>
                <w:lang w:val="sr-Latn-BA"/>
              </w:rPr>
            </w:pPr>
          </w:p>
          <w:p w:rsidR="005D4F17" w:rsidRDefault="005D4F17">
            <w:pPr>
              <w:rPr>
                <w:rFonts w:ascii="Arial Narrow" w:hAnsi="Arial Narrow" w:cs="Tahoma"/>
                <w:i/>
                <w:sz w:val="16"/>
                <w:szCs w:val="16"/>
                <w:lang w:val="sr-Latn-BA"/>
              </w:rPr>
            </w:pPr>
          </w:p>
          <w:p w:rsidR="005D4F17" w:rsidRPr="00EC05FD" w:rsidRDefault="005D4F17" w:rsidP="006A4E1A">
            <w:pPr>
              <w:pStyle w:val="ListParagraph"/>
              <w:ind w:left="0"/>
              <w:jc w:val="center"/>
              <w:rPr>
                <w:rFonts w:ascii="Arial Narrow" w:hAnsi="Arial Narrow" w:cs="Tahoma"/>
                <w:i/>
                <w:sz w:val="16"/>
                <w:szCs w:val="16"/>
                <w:lang w:val="sr-Latn-BA"/>
              </w:rPr>
            </w:pPr>
          </w:p>
        </w:tc>
        <w:tc>
          <w:tcPr>
            <w:tcW w:w="2970" w:type="dxa"/>
            <w:gridSpan w:val="3"/>
            <w:tcBorders>
              <w:right w:val="nil"/>
            </w:tcBorders>
            <w:shd w:val="clear" w:color="auto" w:fill="F2F2F2" w:themeFill="background1" w:themeFillShade="F2"/>
            <w:vAlign w:val="center"/>
          </w:tcPr>
          <w:p w:rsidR="005D4F17" w:rsidRDefault="005D4F17" w:rsidP="006A4E1A">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Индекси</w:t>
            </w:r>
          </w:p>
          <w:p w:rsidR="005D4F17" w:rsidRPr="00EC05FD" w:rsidRDefault="005D4F17" w:rsidP="00376B08">
            <w:pPr>
              <w:pStyle w:val="ListParagraph"/>
              <w:ind w:left="0"/>
              <w:jc w:val="center"/>
              <w:rPr>
                <w:rFonts w:ascii="Arial Narrow" w:hAnsi="Arial Narrow" w:cs="Tahoma"/>
                <w:i/>
                <w:sz w:val="16"/>
                <w:szCs w:val="16"/>
                <w:lang w:val="sr-Latn-BA"/>
              </w:rPr>
            </w:pPr>
            <w:r w:rsidRPr="00585F0B">
              <w:rPr>
                <w:rFonts w:ascii="Arial Narrow" w:hAnsi="Arial Narrow" w:cs="Tahoma"/>
                <w:i/>
                <w:sz w:val="16"/>
                <w:szCs w:val="16"/>
                <w:lang w:val="sr-Latn-BA"/>
              </w:rPr>
              <w:t>Indices</w:t>
            </w:r>
          </w:p>
        </w:tc>
        <w:tc>
          <w:tcPr>
            <w:tcW w:w="1562" w:type="dxa"/>
            <w:vMerge w:val="restart"/>
            <w:tcBorders>
              <w:right w:val="nil"/>
            </w:tcBorders>
            <w:shd w:val="clear" w:color="auto" w:fill="F2F2F2" w:themeFill="background1" w:themeFillShade="F2"/>
          </w:tcPr>
          <w:p w:rsidR="005D4F17" w:rsidRDefault="005D4F17" w:rsidP="006A4E1A">
            <w:pPr>
              <w:pStyle w:val="ListParagraph"/>
              <w:ind w:left="0"/>
              <w:jc w:val="center"/>
              <w:rPr>
                <w:rFonts w:ascii="Arial Narrow" w:hAnsi="Arial Narrow" w:cs="Tahoma"/>
                <w:sz w:val="16"/>
                <w:szCs w:val="16"/>
                <w:lang w:val="sr-Latn-BA"/>
              </w:rPr>
            </w:pPr>
          </w:p>
        </w:tc>
      </w:tr>
      <w:tr w:rsidR="00566237" w:rsidTr="006776AC">
        <w:trPr>
          <w:trHeight w:hRule="exact" w:val="432"/>
          <w:jc w:val="center"/>
        </w:trPr>
        <w:tc>
          <w:tcPr>
            <w:tcW w:w="1440" w:type="dxa"/>
            <w:vMerge/>
            <w:tcBorders>
              <w:left w:val="nil"/>
              <w:bottom w:val="single" w:sz="4" w:space="0" w:color="auto"/>
            </w:tcBorders>
            <w:shd w:val="clear" w:color="auto" w:fill="F2F2F2" w:themeFill="background1" w:themeFillShade="F2"/>
            <w:vAlign w:val="center"/>
          </w:tcPr>
          <w:p w:rsidR="00566237" w:rsidRPr="00EC05FD" w:rsidRDefault="00566237" w:rsidP="00566237">
            <w:pPr>
              <w:pStyle w:val="ListParagraph"/>
              <w:ind w:left="0"/>
              <w:jc w:val="center"/>
              <w:rPr>
                <w:rFonts w:ascii="Arial Narrow" w:hAnsi="Arial Narrow" w:cs="Tahoma"/>
                <w:sz w:val="16"/>
                <w:szCs w:val="16"/>
                <w:lang w:val="sr-Latn-BA"/>
              </w:rPr>
            </w:pPr>
          </w:p>
        </w:tc>
        <w:tc>
          <w:tcPr>
            <w:tcW w:w="903" w:type="dxa"/>
            <w:tcBorders>
              <w:bottom w:val="single" w:sz="4" w:space="0" w:color="auto"/>
            </w:tcBorders>
            <w:shd w:val="clear" w:color="auto" w:fill="F2F2F2" w:themeFill="background1" w:themeFillShade="F2"/>
            <w:vAlign w:val="center"/>
          </w:tcPr>
          <w:p w:rsidR="00566237" w:rsidRPr="00EC05FD" w:rsidRDefault="00566237" w:rsidP="00566237">
            <w:pPr>
              <w:pStyle w:val="ListParagraph"/>
              <w:ind w:left="0"/>
              <w:jc w:val="center"/>
              <w:rPr>
                <w:rFonts w:ascii="Arial Narrow" w:hAnsi="Arial Narrow" w:cs="Tahoma"/>
                <w:sz w:val="16"/>
                <w:szCs w:val="16"/>
              </w:rPr>
            </w:pPr>
            <w:r>
              <w:rPr>
                <w:rFonts w:ascii="Arial Narrow" w:hAnsi="Arial Narrow" w:cs="Tahoma"/>
                <w:sz w:val="16"/>
                <w:szCs w:val="16"/>
              </w:rPr>
              <w:t>V</w:t>
            </w:r>
            <w:r>
              <w:rPr>
                <w:rFonts w:ascii="Arial Narrow" w:hAnsi="Arial Narrow" w:cs="Tahoma"/>
                <w:sz w:val="16"/>
                <w:szCs w:val="16"/>
                <w:lang w:val="sr-Cyrl-BA"/>
              </w:rPr>
              <w:t>I</w:t>
            </w:r>
            <w:r>
              <w:rPr>
                <w:rFonts w:ascii="Arial Narrow" w:hAnsi="Arial Narrow" w:cs="Tahoma"/>
                <w:sz w:val="16"/>
                <w:szCs w:val="16"/>
              </w:rPr>
              <w:t xml:space="preserve"> 2018</w:t>
            </w:r>
          </w:p>
        </w:tc>
        <w:tc>
          <w:tcPr>
            <w:tcW w:w="904" w:type="dxa"/>
            <w:tcBorders>
              <w:bottom w:val="single" w:sz="4" w:space="0" w:color="auto"/>
            </w:tcBorders>
            <w:shd w:val="clear" w:color="auto" w:fill="F2F2F2" w:themeFill="background1" w:themeFillShade="F2"/>
            <w:vAlign w:val="center"/>
          </w:tcPr>
          <w:p w:rsidR="00566237" w:rsidRPr="00EC05FD" w:rsidRDefault="00566237" w:rsidP="00566237">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V</w:t>
            </w:r>
            <w:r w:rsidRPr="00EC05FD">
              <w:rPr>
                <w:rFonts w:ascii="Arial Narrow" w:hAnsi="Arial Narrow" w:cs="Tahoma"/>
                <w:sz w:val="16"/>
                <w:szCs w:val="16"/>
                <w:lang w:val="sr-Latn-BA"/>
              </w:rPr>
              <w:t xml:space="preserve"> </w:t>
            </w:r>
            <w:r>
              <w:rPr>
                <w:rFonts w:ascii="Arial Narrow" w:hAnsi="Arial Narrow" w:cs="Tahoma"/>
                <w:sz w:val="16"/>
                <w:szCs w:val="16"/>
                <w:lang w:val="sr-Latn-BA"/>
              </w:rPr>
              <w:t>20</w:t>
            </w:r>
            <w:r w:rsidRPr="00EC05FD">
              <w:rPr>
                <w:rFonts w:ascii="Arial Narrow" w:hAnsi="Arial Narrow" w:cs="Tahoma"/>
                <w:sz w:val="16"/>
                <w:szCs w:val="16"/>
                <w:lang w:val="sr-Latn-BA"/>
              </w:rPr>
              <w:t>1</w:t>
            </w:r>
            <w:r>
              <w:rPr>
                <w:rFonts w:ascii="Arial Narrow" w:hAnsi="Arial Narrow" w:cs="Tahoma"/>
                <w:sz w:val="16"/>
                <w:szCs w:val="16"/>
                <w:lang w:val="sr-Latn-BA"/>
              </w:rPr>
              <w:t>9</w:t>
            </w:r>
          </w:p>
        </w:tc>
        <w:tc>
          <w:tcPr>
            <w:tcW w:w="903" w:type="dxa"/>
            <w:tcBorders>
              <w:bottom w:val="single" w:sz="4" w:space="0" w:color="auto"/>
            </w:tcBorders>
            <w:shd w:val="clear" w:color="auto" w:fill="F2F2F2" w:themeFill="background1" w:themeFillShade="F2"/>
            <w:vAlign w:val="center"/>
          </w:tcPr>
          <w:p w:rsidR="00566237" w:rsidRPr="00EC05FD" w:rsidRDefault="00566237" w:rsidP="00566237">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VI</w:t>
            </w:r>
            <w:r w:rsidRPr="00EC05FD">
              <w:rPr>
                <w:rFonts w:ascii="Arial Narrow" w:hAnsi="Arial Narrow" w:cs="Tahoma"/>
                <w:sz w:val="16"/>
                <w:szCs w:val="16"/>
                <w:lang w:val="sr-Latn-BA"/>
              </w:rPr>
              <w:t xml:space="preserve"> </w:t>
            </w:r>
            <w:r>
              <w:rPr>
                <w:rFonts w:ascii="Arial Narrow" w:hAnsi="Arial Narrow" w:cs="Tahoma"/>
                <w:sz w:val="16"/>
                <w:szCs w:val="16"/>
                <w:lang w:val="sr-Latn-BA"/>
              </w:rPr>
              <w:t>20</w:t>
            </w:r>
            <w:r w:rsidRPr="00EC05FD">
              <w:rPr>
                <w:rFonts w:ascii="Arial Narrow" w:hAnsi="Arial Narrow" w:cs="Tahoma"/>
                <w:sz w:val="16"/>
                <w:szCs w:val="16"/>
                <w:lang w:val="sr-Latn-BA"/>
              </w:rPr>
              <w:t>1</w:t>
            </w:r>
            <w:r>
              <w:rPr>
                <w:rFonts w:ascii="Arial Narrow" w:hAnsi="Arial Narrow" w:cs="Tahoma"/>
                <w:sz w:val="16"/>
                <w:szCs w:val="16"/>
                <w:lang w:val="sr-Latn-BA"/>
              </w:rPr>
              <w:t>9</w:t>
            </w:r>
          </w:p>
        </w:tc>
        <w:tc>
          <w:tcPr>
            <w:tcW w:w="904" w:type="dxa"/>
            <w:tcBorders>
              <w:bottom w:val="single" w:sz="4" w:space="0" w:color="auto"/>
            </w:tcBorders>
            <w:shd w:val="clear" w:color="auto" w:fill="F2F2F2" w:themeFill="background1" w:themeFillShade="F2"/>
            <w:vAlign w:val="center"/>
          </w:tcPr>
          <w:p w:rsidR="00566237" w:rsidRPr="00EC05FD" w:rsidRDefault="00566237" w:rsidP="00566237">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 xml:space="preserve">I – VI </w:t>
            </w:r>
            <w:r>
              <w:rPr>
                <w:rFonts w:ascii="Arial Narrow" w:hAnsi="Arial Narrow" w:cs="Tahoma"/>
                <w:sz w:val="16"/>
                <w:szCs w:val="16"/>
              </w:rPr>
              <w:t>2018</w:t>
            </w:r>
          </w:p>
        </w:tc>
        <w:tc>
          <w:tcPr>
            <w:tcW w:w="904" w:type="dxa"/>
            <w:tcBorders>
              <w:bottom w:val="single" w:sz="4" w:space="0" w:color="auto"/>
            </w:tcBorders>
            <w:shd w:val="clear" w:color="auto" w:fill="F2F2F2" w:themeFill="background1" w:themeFillShade="F2"/>
            <w:vAlign w:val="center"/>
          </w:tcPr>
          <w:p w:rsidR="00566237" w:rsidRPr="00EC05FD" w:rsidRDefault="00566237" w:rsidP="00566237">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I – VI</w:t>
            </w:r>
            <w:r w:rsidRPr="006A4E1A">
              <w:rPr>
                <w:rFonts w:ascii="Arial Narrow" w:hAnsi="Arial Narrow" w:cs="Tahoma"/>
                <w:sz w:val="16"/>
                <w:szCs w:val="16"/>
                <w:lang w:val="sr-Latn-BA"/>
              </w:rPr>
              <w:t xml:space="preserve"> </w:t>
            </w:r>
            <w:r>
              <w:rPr>
                <w:rFonts w:ascii="Arial Narrow" w:hAnsi="Arial Narrow" w:cs="Tahoma"/>
                <w:sz w:val="16"/>
                <w:szCs w:val="16"/>
                <w:lang w:val="sr-Latn-BA"/>
              </w:rPr>
              <w:t>20</w:t>
            </w:r>
            <w:r w:rsidRPr="00EC05FD">
              <w:rPr>
                <w:rFonts w:ascii="Arial Narrow" w:hAnsi="Arial Narrow" w:cs="Tahoma"/>
                <w:sz w:val="16"/>
                <w:szCs w:val="16"/>
                <w:lang w:val="sr-Latn-BA"/>
              </w:rPr>
              <w:t>1</w:t>
            </w:r>
            <w:r>
              <w:rPr>
                <w:rFonts w:ascii="Arial Narrow" w:hAnsi="Arial Narrow" w:cs="Tahoma"/>
                <w:sz w:val="16"/>
                <w:szCs w:val="16"/>
                <w:lang w:val="sr-Latn-BA"/>
              </w:rPr>
              <w:t>9</w:t>
            </w:r>
          </w:p>
        </w:tc>
        <w:tc>
          <w:tcPr>
            <w:tcW w:w="966" w:type="dxa"/>
            <w:tcBorders>
              <w:bottom w:val="single" w:sz="4" w:space="0" w:color="auto"/>
            </w:tcBorders>
            <w:shd w:val="clear" w:color="auto" w:fill="F2F2F2" w:themeFill="background1" w:themeFillShade="F2"/>
            <w:vAlign w:val="center"/>
          </w:tcPr>
          <w:p w:rsidR="00566237" w:rsidRPr="00B32B86" w:rsidRDefault="00566237" w:rsidP="00566237">
            <w:pPr>
              <w:pStyle w:val="ListParagraph"/>
              <w:ind w:left="0"/>
              <w:jc w:val="center"/>
              <w:rPr>
                <w:rFonts w:ascii="Arial Narrow" w:hAnsi="Arial Narrow" w:cs="Tahoma"/>
                <w:sz w:val="16"/>
                <w:szCs w:val="16"/>
                <w:u w:val="single"/>
                <w:lang w:val="sr-Latn-BA"/>
              </w:rPr>
            </w:pPr>
            <w:r>
              <w:rPr>
                <w:rFonts w:ascii="Arial Narrow" w:hAnsi="Arial Narrow" w:cs="Tahoma"/>
                <w:sz w:val="16"/>
                <w:szCs w:val="16"/>
                <w:u w:val="single"/>
                <w:lang w:val="sr-Latn-BA"/>
              </w:rPr>
              <w:t>VI 2019</w:t>
            </w:r>
          </w:p>
          <w:p w:rsidR="00566237" w:rsidRPr="00EC05FD" w:rsidRDefault="00566237" w:rsidP="00566237">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VI</w:t>
            </w:r>
            <w:r w:rsidRPr="00EC05FD">
              <w:rPr>
                <w:rFonts w:ascii="Arial Narrow" w:hAnsi="Arial Narrow" w:cs="Tahoma"/>
                <w:sz w:val="16"/>
                <w:szCs w:val="16"/>
                <w:lang w:val="sr-Latn-BA"/>
              </w:rPr>
              <w:t xml:space="preserve"> </w:t>
            </w:r>
            <w:r>
              <w:rPr>
                <w:rFonts w:ascii="Arial Narrow" w:hAnsi="Arial Narrow" w:cs="Tahoma"/>
                <w:sz w:val="16"/>
                <w:szCs w:val="16"/>
              </w:rPr>
              <w:t>2018</w:t>
            </w:r>
          </w:p>
        </w:tc>
        <w:tc>
          <w:tcPr>
            <w:tcW w:w="900" w:type="dxa"/>
            <w:tcBorders>
              <w:bottom w:val="single" w:sz="4" w:space="0" w:color="auto"/>
            </w:tcBorders>
            <w:shd w:val="clear" w:color="auto" w:fill="F2F2F2" w:themeFill="background1" w:themeFillShade="F2"/>
            <w:vAlign w:val="center"/>
          </w:tcPr>
          <w:p w:rsidR="00566237" w:rsidRPr="00B32B86" w:rsidRDefault="00566237" w:rsidP="00566237">
            <w:pPr>
              <w:pStyle w:val="ListParagraph"/>
              <w:ind w:left="0"/>
              <w:jc w:val="center"/>
              <w:rPr>
                <w:rFonts w:ascii="Arial Narrow" w:hAnsi="Arial Narrow" w:cs="Tahoma"/>
                <w:sz w:val="16"/>
                <w:szCs w:val="16"/>
                <w:u w:val="single"/>
                <w:lang w:val="sr-Latn-BA"/>
              </w:rPr>
            </w:pPr>
            <w:r>
              <w:rPr>
                <w:rFonts w:ascii="Arial Narrow" w:hAnsi="Arial Narrow" w:cs="Tahoma"/>
                <w:sz w:val="16"/>
                <w:szCs w:val="16"/>
                <w:u w:val="single"/>
                <w:lang w:val="sr-Latn-BA"/>
              </w:rPr>
              <w:t>VI 2019</w:t>
            </w:r>
          </w:p>
          <w:p w:rsidR="00566237" w:rsidRPr="00EC05FD" w:rsidRDefault="00566237" w:rsidP="00566237">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V</w:t>
            </w:r>
            <w:r w:rsidRPr="00EC05FD">
              <w:rPr>
                <w:rFonts w:ascii="Arial Narrow" w:hAnsi="Arial Narrow" w:cs="Tahoma"/>
                <w:sz w:val="16"/>
                <w:szCs w:val="16"/>
                <w:lang w:val="sr-Latn-BA"/>
              </w:rPr>
              <w:t xml:space="preserve"> </w:t>
            </w:r>
            <w:r>
              <w:rPr>
                <w:rFonts w:ascii="Arial Narrow" w:hAnsi="Arial Narrow" w:cs="Tahoma"/>
                <w:sz w:val="16"/>
                <w:szCs w:val="16"/>
                <w:lang w:val="sr-Latn-BA"/>
              </w:rPr>
              <w:t>20</w:t>
            </w:r>
            <w:r w:rsidRPr="00EC05FD">
              <w:rPr>
                <w:rFonts w:ascii="Arial Narrow" w:hAnsi="Arial Narrow" w:cs="Tahoma"/>
                <w:sz w:val="16"/>
                <w:szCs w:val="16"/>
                <w:lang w:val="sr-Latn-BA"/>
              </w:rPr>
              <w:t>1</w:t>
            </w:r>
            <w:r>
              <w:rPr>
                <w:rFonts w:ascii="Arial Narrow" w:hAnsi="Arial Narrow" w:cs="Tahoma"/>
                <w:sz w:val="16"/>
                <w:szCs w:val="16"/>
                <w:lang w:val="sr-Latn-BA"/>
              </w:rPr>
              <w:t>9</w:t>
            </w:r>
          </w:p>
        </w:tc>
        <w:tc>
          <w:tcPr>
            <w:tcW w:w="1104" w:type="dxa"/>
            <w:tcBorders>
              <w:bottom w:val="single" w:sz="4" w:space="0" w:color="auto"/>
              <w:right w:val="nil"/>
            </w:tcBorders>
            <w:shd w:val="clear" w:color="auto" w:fill="F2F2F2" w:themeFill="background1" w:themeFillShade="F2"/>
            <w:vAlign w:val="center"/>
          </w:tcPr>
          <w:p w:rsidR="00566237" w:rsidRPr="00B32B86" w:rsidRDefault="00566237" w:rsidP="00566237">
            <w:pPr>
              <w:pStyle w:val="ListParagraph"/>
              <w:ind w:left="0"/>
              <w:jc w:val="center"/>
              <w:rPr>
                <w:rFonts w:ascii="Arial Narrow" w:hAnsi="Arial Narrow" w:cs="Tahoma"/>
                <w:sz w:val="16"/>
                <w:szCs w:val="16"/>
                <w:u w:val="single"/>
                <w:lang w:val="sr-Latn-BA"/>
              </w:rPr>
            </w:pPr>
            <w:r>
              <w:rPr>
                <w:rFonts w:ascii="Arial Narrow" w:hAnsi="Arial Narrow" w:cs="Tahoma"/>
                <w:sz w:val="16"/>
                <w:szCs w:val="16"/>
                <w:u w:val="single"/>
                <w:lang w:val="sr-Latn-BA"/>
              </w:rPr>
              <w:t>I - VI 2019</w:t>
            </w:r>
          </w:p>
          <w:p w:rsidR="00566237" w:rsidRPr="00EC05FD" w:rsidRDefault="00566237" w:rsidP="00566237">
            <w:pPr>
              <w:pStyle w:val="ListParagraph"/>
              <w:ind w:left="0"/>
              <w:jc w:val="center"/>
              <w:rPr>
                <w:rFonts w:ascii="Arial Narrow" w:hAnsi="Arial Narrow" w:cs="Tahoma"/>
                <w:sz w:val="16"/>
                <w:szCs w:val="16"/>
                <w:lang w:val="sr-Latn-BA"/>
              </w:rPr>
            </w:pPr>
            <w:r w:rsidRPr="00EC05FD">
              <w:rPr>
                <w:rFonts w:ascii="Arial Narrow" w:hAnsi="Arial Narrow" w:cs="Tahoma"/>
                <w:sz w:val="16"/>
                <w:szCs w:val="16"/>
                <w:lang w:val="sr-Latn-BA"/>
              </w:rPr>
              <w:t>I</w:t>
            </w:r>
            <w:r>
              <w:rPr>
                <w:rFonts w:ascii="Arial Narrow" w:hAnsi="Arial Narrow" w:cs="Tahoma"/>
                <w:sz w:val="16"/>
                <w:szCs w:val="16"/>
                <w:lang w:val="sr-Latn-BA"/>
              </w:rPr>
              <w:t xml:space="preserve"> - VI</w:t>
            </w:r>
            <w:r w:rsidRPr="00EC05FD">
              <w:rPr>
                <w:rFonts w:ascii="Arial Narrow" w:hAnsi="Arial Narrow" w:cs="Tahoma"/>
                <w:sz w:val="16"/>
                <w:szCs w:val="16"/>
                <w:lang w:val="sr-Latn-BA"/>
              </w:rPr>
              <w:t xml:space="preserve"> </w:t>
            </w:r>
            <w:r>
              <w:rPr>
                <w:rFonts w:ascii="Arial Narrow" w:hAnsi="Arial Narrow" w:cs="Tahoma"/>
                <w:sz w:val="16"/>
                <w:szCs w:val="16"/>
              </w:rPr>
              <w:t>2018</w:t>
            </w:r>
          </w:p>
        </w:tc>
        <w:tc>
          <w:tcPr>
            <w:tcW w:w="1562" w:type="dxa"/>
            <w:vMerge/>
            <w:tcBorders>
              <w:bottom w:val="single" w:sz="4" w:space="0" w:color="auto"/>
              <w:right w:val="nil"/>
            </w:tcBorders>
            <w:shd w:val="clear" w:color="auto" w:fill="F2F2F2" w:themeFill="background1" w:themeFillShade="F2"/>
          </w:tcPr>
          <w:p w:rsidR="00566237" w:rsidRPr="00B32B86" w:rsidRDefault="00566237" w:rsidP="00566237">
            <w:pPr>
              <w:pStyle w:val="ListParagraph"/>
              <w:ind w:left="0"/>
              <w:jc w:val="center"/>
              <w:rPr>
                <w:rFonts w:ascii="Arial Narrow" w:hAnsi="Arial Narrow" w:cs="Tahoma"/>
                <w:sz w:val="16"/>
                <w:szCs w:val="16"/>
                <w:u w:val="single"/>
                <w:lang w:val="sr-Latn-BA"/>
              </w:rPr>
            </w:pPr>
          </w:p>
        </w:tc>
      </w:tr>
      <w:tr w:rsidR="00662604" w:rsidTr="006776AC">
        <w:trPr>
          <w:trHeight w:hRule="exact" w:val="90"/>
          <w:jc w:val="center"/>
        </w:trPr>
        <w:tc>
          <w:tcPr>
            <w:tcW w:w="1440" w:type="dxa"/>
            <w:tcBorders>
              <w:top w:val="single" w:sz="4" w:space="0" w:color="auto"/>
              <w:left w:val="nil"/>
              <w:bottom w:val="nil"/>
              <w:right w:val="single" w:sz="4" w:space="0" w:color="auto"/>
            </w:tcBorders>
            <w:shd w:val="clear" w:color="auto" w:fill="FFFFFF" w:themeFill="background1"/>
            <w:vAlign w:val="center"/>
          </w:tcPr>
          <w:p w:rsidR="00662604" w:rsidRDefault="00662604" w:rsidP="00662604">
            <w:pPr>
              <w:pStyle w:val="ListParagraph"/>
              <w:ind w:left="0"/>
              <w:rPr>
                <w:rFonts w:ascii="Arial Narrow" w:hAnsi="Arial Narrow" w:cs="Tahoma"/>
                <w:sz w:val="16"/>
                <w:szCs w:val="16"/>
                <w:lang w:val="sr-Cyrl-BA"/>
              </w:rPr>
            </w:pPr>
          </w:p>
        </w:tc>
        <w:tc>
          <w:tcPr>
            <w:tcW w:w="903" w:type="dxa"/>
            <w:tcBorders>
              <w:top w:val="single" w:sz="4" w:space="0" w:color="auto"/>
              <w:left w:val="single" w:sz="4" w:space="0" w:color="auto"/>
              <w:bottom w:val="nil"/>
              <w:right w:val="nil"/>
            </w:tcBorders>
            <w:shd w:val="clear" w:color="000000" w:fill="FFFFFF"/>
            <w:tcMar>
              <w:left w:w="0" w:type="dxa"/>
              <w:right w:w="340" w:type="dxa"/>
            </w:tcMar>
            <w:vAlign w:val="center"/>
          </w:tcPr>
          <w:p w:rsidR="00662604" w:rsidRDefault="00662604" w:rsidP="00662604">
            <w:pPr>
              <w:jc w:val="right"/>
              <w:rPr>
                <w:rFonts w:ascii="Arial Narrow" w:hAnsi="Arial Narrow" w:cs="Arial"/>
                <w:sz w:val="16"/>
                <w:szCs w:val="16"/>
              </w:rPr>
            </w:pPr>
          </w:p>
        </w:tc>
        <w:tc>
          <w:tcPr>
            <w:tcW w:w="904" w:type="dxa"/>
            <w:tcBorders>
              <w:top w:val="single" w:sz="4" w:space="0" w:color="auto"/>
              <w:left w:val="nil"/>
              <w:bottom w:val="nil"/>
              <w:right w:val="nil"/>
            </w:tcBorders>
            <w:shd w:val="clear" w:color="000000" w:fill="FFFFFF"/>
            <w:tcMar>
              <w:left w:w="0" w:type="dxa"/>
              <w:right w:w="340" w:type="dxa"/>
            </w:tcMar>
            <w:vAlign w:val="center"/>
          </w:tcPr>
          <w:p w:rsidR="00662604" w:rsidRDefault="00662604" w:rsidP="00662604">
            <w:pPr>
              <w:jc w:val="right"/>
              <w:rPr>
                <w:rFonts w:ascii="Arial Narrow" w:hAnsi="Arial Narrow" w:cs="Arial"/>
                <w:sz w:val="16"/>
                <w:szCs w:val="16"/>
              </w:rPr>
            </w:pPr>
          </w:p>
        </w:tc>
        <w:tc>
          <w:tcPr>
            <w:tcW w:w="903" w:type="dxa"/>
            <w:tcBorders>
              <w:top w:val="single" w:sz="4" w:space="0" w:color="auto"/>
              <w:left w:val="nil"/>
              <w:bottom w:val="nil"/>
              <w:right w:val="nil"/>
            </w:tcBorders>
            <w:shd w:val="clear" w:color="000000" w:fill="FFFFFF"/>
            <w:tcMar>
              <w:left w:w="0" w:type="dxa"/>
              <w:right w:w="340" w:type="dxa"/>
            </w:tcMar>
            <w:vAlign w:val="center"/>
          </w:tcPr>
          <w:p w:rsidR="00662604" w:rsidRDefault="00662604" w:rsidP="00662604">
            <w:pPr>
              <w:jc w:val="right"/>
              <w:rPr>
                <w:rFonts w:ascii="Arial Narrow" w:hAnsi="Arial Narrow" w:cs="Arial"/>
                <w:sz w:val="16"/>
                <w:szCs w:val="16"/>
              </w:rPr>
            </w:pPr>
          </w:p>
        </w:tc>
        <w:tc>
          <w:tcPr>
            <w:tcW w:w="904" w:type="dxa"/>
            <w:tcBorders>
              <w:top w:val="single" w:sz="4" w:space="0" w:color="auto"/>
              <w:left w:val="nil"/>
              <w:bottom w:val="nil"/>
              <w:right w:val="nil"/>
            </w:tcBorders>
            <w:shd w:val="clear" w:color="000000" w:fill="FFFFFF"/>
            <w:tcMar>
              <w:left w:w="0" w:type="dxa"/>
              <w:right w:w="340" w:type="dxa"/>
            </w:tcMar>
            <w:vAlign w:val="center"/>
          </w:tcPr>
          <w:p w:rsidR="00662604" w:rsidRDefault="00662604" w:rsidP="00662604">
            <w:pPr>
              <w:jc w:val="right"/>
              <w:rPr>
                <w:rFonts w:ascii="Arial Narrow" w:hAnsi="Arial Narrow" w:cs="Arial"/>
                <w:sz w:val="16"/>
                <w:szCs w:val="16"/>
              </w:rPr>
            </w:pPr>
          </w:p>
        </w:tc>
        <w:tc>
          <w:tcPr>
            <w:tcW w:w="904" w:type="dxa"/>
            <w:tcBorders>
              <w:top w:val="single" w:sz="4" w:space="0" w:color="auto"/>
              <w:left w:val="nil"/>
              <w:bottom w:val="nil"/>
              <w:right w:val="single" w:sz="4" w:space="0" w:color="auto"/>
            </w:tcBorders>
            <w:shd w:val="clear" w:color="000000" w:fill="FFFFFF"/>
            <w:tcMar>
              <w:left w:w="0" w:type="dxa"/>
              <w:right w:w="340" w:type="dxa"/>
            </w:tcMar>
            <w:vAlign w:val="center"/>
          </w:tcPr>
          <w:p w:rsidR="00662604" w:rsidRDefault="00662604" w:rsidP="00662604">
            <w:pPr>
              <w:jc w:val="right"/>
              <w:rPr>
                <w:rFonts w:ascii="Arial Narrow" w:hAnsi="Arial Narrow" w:cs="Arial"/>
                <w:sz w:val="16"/>
                <w:szCs w:val="16"/>
              </w:rPr>
            </w:pPr>
          </w:p>
        </w:tc>
        <w:tc>
          <w:tcPr>
            <w:tcW w:w="966" w:type="dxa"/>
            <w:tcBorders>
              <w:top w:val="single" w:sz="4" w:space="0" w:color="auto"/>
              <w:left w:val="nil"/>
              <w:bottom w:val="nil"/>
              <w:right w:val="nil"/>
            </w:tcBorders>
            <w:shd w:val="clear" w:color="000000" w:fill="FFFFFF"/>
            <w:tcMar>
              <w:left w:w="0" w:type="dxa"/>
              <w:right w:w="340" w:type="dxa"/>
            </w:tcMar>
            <w:vAlign w:val="center"/>
          </w:tcPr>
          <w:p w:rsidR="00662604" w:rsidRDefault="00662604" w:rsidP="00662604">
            <w:pPr>
              <w:jc w:val="right"/>
              <w:rPr>
                <w:rFonts w:ascii="Arial Narrow" w:hAnsi="Arial Narrow" w:cs="Arial"/>
                <w:sz w:val="16"/>
                <w:szCs w:val="16"/>
              </w:rPr>
            </w:pPr>
          </w:p>
        </w:tc>
        <w:tc>
          <w:tcPr>
            <w:tcW w:w="900" w:type="dxa"/>
            <w:tcBorders>
              <w:top w:val="single" w:sz="4" w:space="0" w:color="auto"/>
              <w:left w:val="nil"/>
              <w:bottom w:val="nil"/>
              <w:right w:val="nil"/>
            </w:tcBorders>
            <w:shd w:val="clear" w:color="000000" w:fill="FFFFFF"/>
            <w:tcMar>
              <w:left w:w="0" w:type="dxa"/>
              <w:right w:w="340" w:type="dxa"/>
            </w:tcMar>
            <w:vAlign w:val="center"/>
          </w:tcPr>
          <w:p w:rsidR="00662604" w:rsidRDefault="00662604" w:rsidP="00662604">
            <w:pPr>
              <w:jc w:val="right"/>
              <w:rPr>
                <w:rFonts w:ascii="Arial Narrow" w:hAnsi="Arial Narrow" w:cs="Arial"/>
                <w:sz w:val="16"/>
                <w:szCs w:val="16"/>
              </w:rPr>
            </w:pPr>
          </w:p>
        </w:tc>
        <w:tc>
          <w:tcPr>
            <w:tcW w:w="1104" w:type="dxa"/>
            <w:tcBorders>
              <w:top w:val="single" w:sz="4" w:space="0" w:color="auto"/>
              <w:left w:val="nil"/>
              <w:bottom w:val="nil"/>
              <w:right w:val="single" w:sz="4" w:space="0" w:color="auto"/>
            </w:tcBorders>
            <w:shd w:val="clear" w:color="000000" w:fill="FFFFFF"/>
            <w:tcMar>
              <w:left w:w="0" w:type="dxa"/>
              <w:right w:w="340" w:type="dxa"/>
            </w:tcMar>
            <w:vAlign w:val="center"/>
          </w:tcPr>
          <w:p w:rsidR="00662604" w:rsidRDefault="00662604" w:rsidP="00662604">
            <w:pPr>
              <w:jc w:val="right"/>
              <w:rPr>
                <w:rFonts w:ascii="Arial Narrow" w:hAnsi="Arial Narrow" w:cs="Arial"/>
                <w:sz w:val="16"/>
                <w:szCs w:val="16"/>
              </w:rPr>
            </w:pPr>
          </w:p>
        </w:tc>
        <w:tc>
          <w:tcPr>
            <w:tcW w:w="1562" w:type="dxa"/>
            <w:tcBorders>
              <w:top w:val="single" w:sz="4" w:space="0" w:color="auto"/>
              <w:left w:val="single" w:sz="4" w:space="0" w:color="auto"/>
              <w:bottom w:val="nil"/>
              <w:right w:val="nil"/>
            </w:tcBorders>
            <w:shd w:val="clear" w:color="000000" w:fill="FFFFFF"/>
          </w:tcPr>
          <w:p w:rsidR="00662604" w:rsidRPr="000A1C8A" w:rsidRDefault="00662604" w:rsidP="00662604">
            <w:pPr>
              <w:jc w:val="right"/>
              <w:rPr>
                <w:rFonts w:ascii="Arial Narrow" w:hAnsi="Arial Narrow" w:cs="Tahoma"/>
                <w:i/>
                <w:sz w:val="16"/>
                <w:szCs w:val="16"/>
                <w:lang w:val="sr-Latn-BA"/>
              </w:rPr>
            </w:pPr>
          </w:p>
        </w:tc>
      </w:tr>
      <w:tr w:rsidR="007E70F6" w:rsidTr="00421BD0">
        <w:trPr>
          <w:trHeight w:hRule="exact" w:val="227"/>
          <w:jc w:val="center"/>
        </w:trPr>
        <w:tc>
          <w:tcPr>
            <w:tcW w:w="1440" w:type="dxa"/>
            <w:tcBorders>
              <w:top w:val="nil"/>
              <w:left w:val="nil"/>
              <w:bottom w:val="nil"/>
              <w:right w:val="single" w:sz="4" w:space="0" w:color="auto"/>
            </w:tcBorders>
            <w:shd w:val="clear" w:color="auto" w:fill="FFFFFF" w:themeFill="background1"/>
          </w:tcPr>
          <w:p w:rsidR="007E70F6" w:rsidRPr="000A1C8A" w:rsidRDefault="007E70F6" w:rsidP="00421BD0">
            <w:pPr>
              <w:pStyle w:val="ListParagraph"/>
              <w:ind w:left="0"/>
              <w:rPr>
                <w:rFonts w:ascii="Arial Narrow" w:hAnsi="Arial Narrow" w:cs="Tahoma"/>
                <w:i/>
                <w:sz w:val="16"/>
                <w:szCs w:val="16"/>
                <w:lang w:val="sr-Cyrl-BA"/>
              </w:rPr>
            </w:pPr>
            <w:r>
              <w:rPr>
                <w:rFonts w:ascii="Arial Narrow" w:hAnsi="Arial Narrow" w:cs="Tahoma"/>
                <w:sz w:val="16"/>
                <w:szCs w:val="16"/>
                <w:lang w:val="sr-Cyrl-BA"/>
              </w:rPr>
              <w:t>М</w:t>
            </w:r>
            <w:r>
              <w:rPr>
                <w:rFonts w:ascii="Arial Narrow" w:hAnsi="Arial Narrow" w:cs="Tahoma"/>
                <w:sz w:val="16"/>
                <w:szCs w:val="16"/>
                <w:lang w:val="sr-Latn-BA"/>
              </w:rPr>
              <w:t>аст</w:t>
            </w:r>
            <w:r>
              <w:rPr>
                <w:rFonts w:ascii="Arial Narrow" w:hAnsi="Arial Narrow" w:cs="Tahoma"/>
                <w:sz w:val="16"/>
                <w:szCs w:val="16"/>
                <w:lang w:val="sr-Cyrl-BA"/>
              </w:rPr>
              <w:t>и</w:t>
            </w:r>
            <w:r>
              <w:rPr>
                <w:rFonts w:ascii="Arial Narrow" w:hAnsi="Arial Narrow" w:cs="Tahoma"/>
                <w:sz w:val="16"/>
                <w:szCs w:val="16"/>
                <w:lang w:val="sr-Latn-BA"/>
              </w:rPr>
              <w:t xml:space="preserve"> </w:t>
            </w:r>
          </w:p>
        </w:tc>
        <w:tc>
          <w:tcPr>
            <w:tcW w:w="903" w:type="dxa"/>
            <w:tcBorders>
              <w:top w:val="nil"/>
              <w:left w:val="single" w:sz="4" w:space="0" w:color="auto"/>
              <w:bottom w:val="nil"/>
              <w:right w:val="nil"/>
            </w:tcBorders>
            <w:shd w:val="clear" w:color="auto" w:fill="auto"/>
            <w:tcMar>
              <w:left w:w="0" w:type="dxa"/>
              <w:right w:w="340"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3,</w:t>
            </w:r>
            <w:r w:rsidRPr="007E70F6">
              <w:rPr>
                <w:rFonts w:ascii="Arial Narrow" w:hAnsi="Arial Narrow"/>
                <w:sz w:val="16"/>
                <w:szCs w:val="16"/>
              </w:rPr>
              <w:t>83</w:t>
            </w:r>
          </w:p>
        </w:tc>
        <w:tc>
          <w:tcPr>
            <w:tcW w:w="904" w:type="dxa"/>
            <w:tcBorders>
              <w:top w:val="nil"/>
              <w:left w:val="nil"/>
              <w:bottom w:val="nil"/>
              <w:right w:val="nil"/>
            </w:tcBorders>
            <w:shd w:val="clear" w:color="auto" w:fill="auto"/>
            <w:tcMar>
              <w:left w:w="0" w:type="dxa"/>
              <w:right w:w="340"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3,</w:t>
            </w:r>
            <w:r w:rsidRPr="007E70F6">
              <w:rPr>
                <w:rFonts w:ascii="Arial Narrow" w:hAnsi="Arial Narrow"/>
                <w:sz w:val="16"/>
                <w:szCs w:val="16"/>
              </w:rPr>
              <w:t>73</w:t>
            </w:r>
          </w:p>
        </w:tc>
        <w:tc>
          <w:tcPr>
            <w:tcW w:w="903" w:type="dxa"/>
            <w:tcBorders>
              <w:top w:val="nil"/>
              <w:left w:val="nil"/>
              <w:bottom w:val="nil"/>
              <w:right w:val="nil"/>
            </w:tcBorders>
            <w:shd w:val="clear" w:color="auto" w:fill="auto"/>
            <w:tcMar>
              <w:left w:w="0" w:type="dxa"/>
              <w:right w:w="340"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3,</w:t>
            </w:r>
            <w:r w:rsidRPr="007E70F6">
              <w:rPr>
                <w:rFonts w:ascii="Arial Narrow" w:hAnsi="Arial Narrow"/>
                <w:sz w:val="16"/>
                <w:szCs w:val="16"/>
              </w:rPr>
              <w:t>60</w:t>
            </w:r>
          </w:p>
        </w:tc>
        <w:tc>
          <w:tcPr>
            <w:tcW w:w="904" w:type="dxa"/>
            <w:tcBorders>
              <w:top w:val="nil"/>
              <w:left w:val="nil"/>
              <w:bottom w:val="nil"/>
              <w:right w:val="nil"/>
            </w:tcBorders>
            <w:shd w:val="clear" w:color="auto" w:fill="auto"/>
            <w:tcMar>
              <w:left w:w="0" w:type="dxa"/>
              <w:right w:w="340"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3,</w:t>
            </w:r>
            <w:r w:rsidRPr="007E70F6">
              <w:rPr>
                <w:rFonts w:ascii="Arial Narrow" w:hAnsi="Arial Narrow"/>
                <w:sz w:val="16"/>
                <w:szCs w:val="16"/>
              </w:rPr>
              <w:t>95</w:t>
            </w:r>
          </w:p>
        </w:tc>
        <w:tc>
          <w:tcPr>
            <w:tcW w:w="904" w:type="dxa"/>
            <w:tcBorders>
              <w:top w:val="nil"/>
              <w:left w:val="nil"/>
              <w:bottom w:val="nil"/>
              <w:right w:val="single" w:sz="4" w:space="0" w:color="auto"/>
            </w:tcBorders>
            <w:shd w:val="clear" w:color="auto" w:fill="auto"/>
            <w:tcMar>
              <w:left w:w="0" w:type="dxa"/>
              <w:right w:w="340"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3,</w:t>
            </w:r>
            <w:r w:rsidRPr="007E70F6">
              <w:rPr>
                <w:rFonts w:ascii="Arial Narrow" w:hAnsi="Arial Narrow"/>
                <w:sz w:val="16"/>
                <w:szCs w:val="16"/>
              </w:rPr>
              <w:t>88</w:t>
            </w:r>
          </w:p>
        </w:tc>
        <w:tc>
          <w:tcPr>
            <w:tcW w:w="966" w:type="dxa"/>
            <w:tcBorders>
              <w:top w:val="nil"/>
              <w:left w:val="single" w:sz="4" w:space="0" w:color="auto"/>
              <w:bottom w:val="nil"/>
              <w:right w:val="nil"/>
            </w:tcBorders>
            <w:shd w:val="clear" w:color="auto" w:fill="auto"/>
            <w:tcMar>
              <w:left w:w="0" w:type="dxa"/>
              <w:right w:w="340"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94,</w:t>
            </w:r>
            <w:r w:rsidRPr="007E70F6">
              <w:rPr>
                <w:rFonts w:ascii="Arial Narrow" w:hAnsi="Arial Narrow"/>
                <w:sz w:val="16"/>
                <w:szCs w:val="16"/>
              </w:rPr>
              <w:t>2</w:t>
            </w:r>
          </w:p>
        </w:tc>
        <w:tc>
          <w:tcPr>
            <w:tcW w:w="900" w:type="dxa"/>
            <w:tcBorders>
              <w:top w:val="nil"/>
              <w:left w:val="nil"/>
              <w:bottom w:val="nil"/>
              <w:right w:val="nil"/>
            </w:tcBorders>
            <w:shd w:val="clear" w:color="auto" w:fill="auto"/>
            <w:tcMar>
              <w:left w:w="0" w:type="dxa"/>
              <w:right w:w="340"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96,</w:t>
            </w:r>
            <w:r w:rsidRPr="007E70F6">
              <w:rPr>
                <w:rFonts w:ascii="Arial Narrow" w:hAnsi="Arial Narrow"/>
                <w:sz w:val="16"/>
                <w:szCs w:val="16"/>
              </w:rPr>
              <w:t>6</w:t>
            </w:r>
          </w:p>
        </w:tc>
        <w:tc>
          <w:tcPr>
            <w:tcW w:w="1104" w:type="dxa"/>
            <w:tcBorders>
              <w:top w:val="nil"/>
              <w:left w:val="nil"/>
              <w:bottom w:val="nil"/>
              <w:right w:val="single" w:sz="4" w:space="0" w:color="auto"/>
            </w:tcBorders>
            <w:shd w:val="clear" w:color="auto" w:fill="auto"/>
            <w:tcMar>
              <w:left w:w="0" w:type="dxa"/>
              <w:right w:w="340"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98,</w:t>
            </w:r>
            <w:r w:rsidRPr="007E70F6">
              <w:rPr>
                <w:rFonts w:ascii="Arial Narrow" w:hAnsi="Arial Narrow"/>
                <w:sz w:val="16"/>
                <w:szCs w:val="16"/>
              </w:rPr>
              <w:t>2</w:t>
            </w:r>
          </w:p>
        </w:tc>
        <w:tc>
          <w:tcPr>
            <w:tcW w:w="1562" w:type="dxa"/>
            <w:tcBorders>
              <w:top w:val="nil"/>
              <w:left w:val="single" w:sz="4" w:space="0" w:color="auto"/>
              <w:bottom w:val="nil"/>
              <w:right w:val="nil"/>
            </w:tcBorders>
            <w:shd w:val="clear" w:color="000000" w:fill="FFFFFF"/>
          </w:tcPr>
          <w:p w:rsidR="007E70F6" w:rsidRDefault="007E70F6" w:rsidP="007E70F6">
            <w:pPr>
              <w:rPr>
                <w:rFonts w:ascii="Arial Narrow" w:hAnsi="Arial Narrow" w:cs="Arial"/>
                <w:sz w:val="16"/>
                <w:szCs w:val="16"/>
              </w:rPr>
            </w:pPr>
            <w:r w:rsidRPr="000A1C8A">
              <w:rPr>
                <w:rFonts w:ascii="Arial Narrow" w:hAnsi="Arial Narrow" w:cs="Tahoma"/>
                <w:i/>
                <w:sz w:val="16"/>
                <w:szCs w:val="16"/>
                <w:lang w:val="sr-Latn-BA"/>
              </w:rPr>
              <w:t>Fat</w:t>
            </w:r>
          </w:p>
        </w:tc>
      </w:tr>
      <w:tr w:rsidR="007E70F6" w:rsidTr="00421BD0">
        <w:trPr>
          <w:trHeight w:hRule="exact" w:val="227"/>
          <w:jc w:val="center"/>
        </w:trPr>
        <w:tc>
          <w:tcPr>
            <w:tcW w:w="1440" w:type="dxa"/>
            <w:tcBorders>
              <w:top w:val="nil"/>
              <w:left w:val="nil"/>
              <w:bottom w:val="nil"/>
              <w:right w:val="single" w:sz="4" w:space="0" w:color="auto"/>
            </w:tcBorders>
            <w:shd w:val="clear" w:color="auto" w:fill="FFFFFF" w:themeFill="background1"/>
          </w:tcPr>
          <w:p w:rsidR="007E70F6" w:rsidRPr="000A1C8A" w:rsidRDefault="007E70F6" w:rsidP="00421BD0">
            <w:pPr>
              <w:pStyle w:val="ListParagraph"/>
              <w:ind w:left="0"/>
              <w:rPr>
                <w:rFonts w:ascii="Arial Narrow" w:hAnsi="Arial Narrow" w:cs="Tahoma"/>
                <w:sz w:val="16"/>
                <w:szCs w:val="16"/>
              </w:rPr>
            </w:pPr>
            <w:r>
              <w:rPr>
                <w:rFonts w:ascii="Arial Narrow" w:hAnsi="Arial Narrow" w:cs="Tahoma"/>
                <w:sz w:val="16"/>
                <w:szCs w:val="16"/>
                <w:lang w:val="sr-Cyrl-BA"/>
              </w:rPr>
              <w:t>Протеини</w:t>
            </w:r>
          </w:p>
        </w:tc>
        <w:tc>
          <w:tcPr>
            <w:tcW w:w="903" w:type="dxa"/>
            <w:tcBorders>
              <w:top w:val="nil"/>
              <w:left w:val="single" w:sz="4" w:space="0" w:color="auto"/>
              <w:bottom w:val="nil"/>
              <w:right w:val="nil"/>
            </w:tcBorders>
            <w:shd w:val="clear" w:color="auto" w:fill="auto"/>
            <w:tcMar>
              <w:left w:w="0" w:type="dxa"/>
              <w:right w:w="340"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3,</w:t>
            </w:r>
            <w:r w:rsidRPr="007E70F6">
              <w:rPr>
                <w:rFonts w:ascii="Arial Narrow" w:hAnsi="Arial Narrow"/>
                <w:sz w:val="16"/>
                <w:szCs w:val="16"/>
              </w:rPr>
              <w:t>22</w:t>
            </w:r>
          </w:p>
        </w:tc>
        <w:tc>
          <w:tcPr>
            <w:tcW w:w="904" w:type="dxa"/>
            <w:tcBorders>
              <w:top w:val="nil"/>
              <w:left w:val="nil"/>
              <w:bottom w:val="nil"/>
              <w:right w:val="nil"/>
            </w:tcBorders>
            <w:shd w:val="clear" w:color="auto" w:fill="auto"/>
            <w:tcMar>
              <w:left w:w="0" w:type="dxa"/>
              <w:right w:w="340"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3,</w:t>
            </w:r>
            <w:r w:rsidRPr="007E70F6">
              <w:rPr>
                <w:rFonts w:ascii="Arial Narrow" w:hAnsi="Arial Narrow"/>
                <w:sz w:val="16"/>
                <w:szCs w:val="16"/>
              </w:rPr>
              <w:t>22</w:t>
            </w:r>
          </w:p>
        </w:tc>
        <w:tc>
          <w:tcPr>
            <w:tcW w:w="903" w:type="dxa"/>
            <w:tcBorders>
              <w:top w:val="nil"/>
              <w:left w:val="nil"/>
              <w:bottom w:val="nil"/>
              <w:right w:val="nil"/>
            </w:tcBorders>
            <w:shd w:val="clear" w:color="auto" w:fill="auto"/>
            <w:tcMar>
              <w:left w:w="0" w:type="dxa"/>
              <w:right w:w="340"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3,</w:t>
            </w:r>
            <w:r w:rsidRPr="007E70F6">
              <w:rPr>
                <w:rFonts w:ascii="Arial Narrow" w:hAnsi="Arial Narrow"/>
                <w:sz w:val="16"/>
                <w:szCs w:val="16"/>
              </w:rPr>
              <w:t>09</w:t>
            </w:r>
          </w:p>
        </w:tc>
        <w:tc>
          <w:tcPr>
            <w:tcW w:w="904" w:type="dxa"/>
            <w:tcBorders>
              <w:top w:val="nil"/>
              <w:left w:val="nil"/>
              <w:bottom w:val="nil"/>
              <w:right w:val="nil"/>
            </w:tcBorders>
            <w:shd w:val="clear" w:color="auto" w:fill="auto"/>
            <w:tcMar>
              <w:left w:w="0" w:type="dxa"/>
              <w:right w:w="340"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3,</w:t>
            </w:r>
            <w:r w:rsidRPr="007E70F6">
              <w:rPr>
                <w:rFonts w:ascii="Arial Narrow" w:hAnsi="Arial Narrow"/>
                <w:sz w:val="16"/>
                <w:szCs w:val="16"/>
              </w:rPr>
              <w:t>28</w:t>
            </w:r>
          </w:p>
        </w:tc>
        <w:tc>
          <w:tcPr>
            <w:tcW w:w="904" w:type="dxa"/>
            <w:tcBorders>
              <w:top w:val="nil"/>
              <w:left w:val="nil"/>
              <w:bottom w:val="nil"/>
              <w:right w:val="single" w:sz="4" w:space="0" w:color="auto"/>
            </w:tcBorders>
            <w:shd w:val="clear" w:color="auto" w:fill="auto"/>
            <w:tcMar>
              <w:left w:w="0" w:type="dxa"/>
              <w:right w:w="340"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3,</w:t>
            </w:r>
            <w:r w:rsidRPr="007E70F6">
              <w:rPr>
                <w:rFonts w:ascii="Arial Narrow" w:hAnsi="Arial Narrow"/>
                <w:sz w:val="16"/>
                <w:szCs w:val="16"/>
              </w:rPr>
              <w:t>29</w:t>
            </w:r>
          </w:p>
        </w:tc>
        <w:tc>
          <w:tcPr>
            <w:tcW w:w="966" w:type="dxa"/>
            <w:tcBorders>
              <w:top w:val="nil"/>
              <w:left w:val="single" w:sz="4" w:space="0" w:color="auto"/>
              <w:bottom w:val="nil"/>
              <w:right w:val="nil"/>
            </w:tcBorders>
            <w:shd w:val="clear" w:color="auto" w:fill="auto"/>
            <w:tcMar>
              <w:left w:w="0" w:type="dxa"/>
              <w:right w:w="340"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96,</w:t>
            </w:r>
            <w:r w:rsidRPr="007E70F6">
              <w:rPr>
                <w:rFonts w:ascii="Arial Narrow" w:hAnsi="Arial Narrow"/>
                <w:sz w:val="16"/>
                <w:szCs w:val="16"/>
              </w:rPr>
              <w:t>1</w:t>
            </w:r>
          </w:p>
        </w:tc>
        <w:tc>
          <w:tcPr>
            <w:tcW w:w="900" w:type="dxa"/>
            <w:tcBorders>
              <w:top w:val="nil"/>
              <w:left w:val="nil"/>
              <w:bottom w:val="nil"/>
              <w:right w:val="nil"/>
            </w:tcBorders>
            <w:shd w:val="clear" w:color="auto" w:fill="auto"/>
            <w:tcMar>
              <w:left w:w="0" w:type="dxa"/>
              <w:right w:w="340"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95,</w:t>
            </w:r>
            <w:r w:rsidRPr="007E70F6">
              <w:rPr>
                <w:rFonts w:ascii="Arial Narrow" w:hAnsi="Arial Narrow"/>
                <w:sz w:val="16"/>
                <w:szCs w:val="16"/>
              </w:rPr>
              <w:t>9</w:t>
            </w:r>
          </w:p>
        </w:tc>
        <w:tc>
          <w:tcPr>
            <w:tcW w:w="1104" w:type="dxa"/>
            <w:tcBorders>
              <w:top w:val="nil"/>
              <w:left w:val="nil"/>
              <w:bottom w:val="nil"/>
              <w:right w:val="single" w:sz="4" w:space="0" w:color="auto"/>
            </w:tcBorders>
            <w:shd w:val="clear" w:color="auto" w:fill="auto"/>
            <w:tcMar>
              <w:left w:w="0" w:type="dxa"/>
              <w:right w:w="340"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100,</w:t>
            </w:r>
            <w:r w:rsidRPr="007E70F6">
              <w:rPr>
                <w:rFonts w:ascii="Arial Narrow" w:hAnsi="Arial Narrow"/>
                <w:sz w:val="16"/>
                <w:szCs w:val="16"/>
              </w:rPr>
              <w:t>1</w:t>
            </w:r>
          </w:p>
        </w:tc>
        <w:tc>
          <w:tcPr>
            <w:tcW w:w="1562" w:type="dxa"/>
            <w:tcBorders>
              <w:top w:val="nil"/>
              <w:left w:val="single" w:sz="4" w:space="0" w:color="auto"/>
              <w:bottom w:val="nil"/>
              <w:right w:val="nil"/>
            </w:tcBorders>
            <w:shd w:val="clear" w:color="000000" w:fill="FFFFFF"/>
          </w:tcPr>
          <w:p w:rsidR="007E70F6" w:rsidRDefault="007E70F6" w:rsidP="007E70F6">
            <w:pPr>
              <w:rPr>
                <w:rFonts w:ascii="Arial Narrow" w:hAnsi="Arial Narrow" w:cs="Arial"/>
                <w:sz w:val="16"/>
                <w:szCs w:val="16"/>
              </w:rPr>
            </w:pPr>
            <w:r w:rsidRPr="000A1C8A">
              <w:rPr>
                <w:rFonts w:ascii="Arial Narrow" w:hAnsi="Arial Narrow" w:cs="Tahoma"/>
                <w:i/>
                <w:sz w:val="16"/>
                <w:szCs w:val="16"/>
                <w:lang w:val="sr-Latn-BA"/>
              </w:rPr>
              <w:t>Protein</w:t>
            </w:r>
          </w:p>
        </w:tc>
      </w:tr>
    </w:tbl>
    <w:p w:rsidR="00EC05FD" w:rsidRPr="00EC05FD" w:rsidRDefault="00EC05FD" w:rsidP="00EC05FD">
      <w:pPr>
        <w:rPr>
          <w:rFonts w:ascii="Arial Narrow" w:hAnsi="Arial Narrow" w:cs="Tahoma"/>
          <w:b/>
          <w:sz w:val="16"/>
          <w:szCs w:val="16"/>
          <w:lang w:val="sr-Cyrl-BA"/>
        </w:rPr>
      </w:pPr>
    </w:p>
    <w:p w:rsidR="00884E5A" w:rsidRDefault="00884E5A" w:rsidP="000B2ACE">
      <w:pPr>
        <w:rPr>
          <w:rFonts w:ascii="Arial Narrow" w:hAnsi="Arial Narrow" w:cs="Tahoma"/>
          <w:sz w:val="16"/>
          <w:szCs w:val="16"/>
          <w:lang w:val="sr-Latn-BA"/>
        </w:rPr>
      </w:pPr>
    </w:p>
    <w:p w:rsidR="00884E5A" w:rsidRPr="00A0480F" w:rsidRDefault="00A0480F" w:rsidP="00884E5A">
      <w:pPr>
        <w:pStyle w:val="ListParagraph"/>
        <w:numPr>
          <w:ilvl w:val="0"/>
          <w:numId w:val="1"/>
        </w:numPr>
        <w:ind w:left="180" w:hanging="180"/>
        <w:rPr>
          <w:rFonts w:ascii="Arial Narrow" w:hAnsi="Arial Narrow" w:cs="Tahoma"/>
          <w:sz w:val="16"/>
          <w:szCs w:val="16"/>
          <w:lang w:val="sr-Cyrl-BA"/>
        </w:rPr>
      </w:pPr>
      <w:r w:rsidRPr="00A0480F">
        <w:rPr>
          <w:rFonts w:ascii="Arial Narrow" w:hAnsi="Arial Narrow" w:cs="Tahoma"/>
          <w:sz w:val="16"/>
          <w:szCs w:val="16"/>
          <w:lang w:val="sr-Cyrl-BA"/>
        </w:rPr>
        <w:t>НЕТО ПРОИЗВОДЊА МЛИЈ</w:t>
      </w:r>
      <w:r w:rsidR="00712A67">
        <w:rPr>
          <w:rFonts w:ascii="Arial Narrow" w:hAnsi="Arial Narrow" w:cs="Tahoma"/>
          <w:sz w:val="16"/>
          <w:szCs w:val="16"/>
          <w:lang w:val="sr-Latn-BA"/>
        </w:rPr>
        <w:t>E</w:t>
      </w:r>
      <w:r w:rsidRPr="00A0480F">
        <w:rPr>
          <w:rFonts w:ascii="Arial Narrow" w:hAnsi="Arial Narrow" w:cs="Tahoma"/>
          <w:sz w:val="16"/>
          <w:szCs w:val="16"/>
          <w:lang w:val="sr-Cyrl-BA"/>
        </w:rPr>
        <w:t>ЧНИХ ПРОИЗВОДА</w:t>
      </w:r>
    </w:p>
    <w:p w:rsidR="000A1C8A" w:rsidRPr="00B32B86" w:rsidRDefault="000A1C8A" w:rsidP="000A1C8A">
      <w:pPr>
        <w:rPr>
          <w:rFonts w:ascii="Arial Narrow" w:hAnsi="Arial Narrow" w:cs="Tahoma"/>
          <w:i/>
          <w:sz w:val="16"/>
          <w:szCs w:val="16"/>
          <w:lang w:val="sr-Cyrl-BA"/>
        </w:rPr>
      </w:pPr>
      <w:r>
        <w:rPr>
          <w:rFonts w:ascii="Arial Narrow" w:hAnsi="Arial Narrow" w:cs="Tahoma"/>
          <w:b/>
          <w:sz w:val="16"/>
          <w:szCs w:val="16"/>
        </w:rPr>
        <w:t xml:space="preserve">     </w:t>
      </w:r>
      <w:r w:rsidR="00B32B86" w:rsidRPr="00B32B86">
        <w:rPr>
          <w:rFonts w:ascii="Arial Narrow" w:hAnsi="Arial Narrow" w:cs="Tahoma"/>
          <w:i/>
          <w:sz w:val="16"/>
          <w:szCs w:val="16"/>
          <w:lang w:val="sr-Cyrl-BA"/>
        </w:rPr>
        <w:t xml:space="preserve">NET PRODUCTION OF </w:t>
      </w:r>
      <w:r w:rsidR="00B32B86" w:rsidRPr="00B32B86">
        <w:rPr>
          <w:rFonts w:ascii="Arial Narrow" w:hAnsi="Arial Narrow" w:cs="Tahoma"/>
          <w:i/>
          <w:sz w:val="16"/>
          <w:szCs w:val="16"/>
          <w:lang w:val="sr-Latn-BA"/>
        </w:rPr>
        <w:t>DAIRY</w:t>
      </w:r>
      <w:r w:rsidR="00B32B86" w:rsidRPr="00B32B86">
        <w:rPr>
          <w:rFonts w:ascii="Arial Narrow" w:hAnsi="Arial Narrow" w:cs="Tahoma"/>
          <w:i/>
          <w:sz w:val="16"/>
          <w:szCs w:val="16"/>
          <w:lang w:val="sr-Cyrl-BA"/>
        </w:rPr>
        <w:t xml:space="preserve"> PRODUCTS</w:t>
      </w:r>
    </w:p>
    <w:p w:rsidR="00C36F62" w:rsidRPr="00C36F62" w:rsidRDefault="00C36F62" w:rsidP="000A1C8A">
      <w:pPr>
        <w:rPr>
          <w:rFonts w:ascii="Arial Narrow" w:hAnsi="Arial Narrow" w:cs="Tahoma"/>
          <w:b/>
          <w:i/>
          <w:sz w:val="6"/>
          <w:szCs w:val="6"/>
          <w:lang w:val="sr-Cyrl-BA"/>
        </w:rPr>
      </w:pPr>
    </w:p>
    <w:tbl>
      <w:tblPr>
        <w:tblStyle w:val="TableGrid"/>
        <w:tblW w:w="10490" w:type="dxa"/>
        <w:jc w:val="center"/>
        <w:tblLook w:val="04A0" w:firstRow="1" w:lastRow="0" w:firstColumn="1" w:lastColumn="0" w:noHBand="0" w:noVBand="1"/>
      </w:tblPr>
      <w:tblGrid>
        <w:gridCol w:w="1432"/>
        <w:gridCol w:w="903"/>
        <w:gridCol w:w="904"/>
        <w:gridCol w:w="904"/>
        <w:gridCol w:w="916"/>
        <w:gridCol w:w="916"/>
        <w:gridCol w:w="989"/>
        <w:gridCol w:w="989"/>
        <w:gridCol w:w="989"/>
        <w:gridCol w:w="1548"/>
      </w:tblGrid>
      <w:tr w:rsidR="00B32B86" w:rsidTr="00382F2B">
        <w:trPr>
          <w:trHeight w:hRule="exact" w:val="432"/>
          <w:jc w:val="center"/>
        </w:trPr>
        <w:tc>
          <w:tcPr>
            <w:tcW w:w="1432" w:type="dxa"/>
            <w:vMerge w:val="restart"/>
            <w:tcBorders>
              <w:left w:val="nil"/>
            </w:tcBorders>
            <w:shd w:val="clear" w:color="auto" w:fill="F2F2F2" w:themeFill="background1" w:themeFillShade="F2"/>
            <w:vAlign w:val="center"/>
          </w:tcPr>
          <w:p w:rsidR="00B32B86" w:rsidRPr="00EC05FD" w:rsidRDefault="00B32B86" w:rsidP="00376B08">
            <w:pPr>
              <w:pStyle w:val="ListParagraph"/>
              <w:ind w:left="0"/>
              <w:jc w:val="center"/>
              <w:rPr>
                <w:rFonts w:ascii="Arial Narrow" w:hAnsi="Arial Narrow" w:cs="Tahoma"/>
                <w:sz w:val="16"/>
                <w:szCs w:val="16"/>
                <w:lang w:val="sr-Latn-BA"/>
              </w:rPr>
            </w:pPr>
          </w:p>
        </w:tc>
        <w:tc>
          <w:tcPr>
            <w:tcW w:w="4543" w:type="dxa"/>
            <w:gridSpan w:val="5"/>
            <w:shd w:val="clear" w:color="auto" w:fill="F2F2F2" w:themeFill="background1" w:themeFillShade="F2"/>
            <w:vAlign w:val="center"/>
          </w:tcPr>
          <w:p w:rsidR="00B32B86" w:rsidRPr="000A1C8A" w:rsidRDefault="00B32B86" w:rsidP="00E2352B">
            <w:pPr>
              <w:pStyle w:val="ListParagraph"/>
              <w:ind w:left="0"/>
              <w:jc w:val="center"/>
              <w:rPr>
                <w:rFonts w:ascii="Arial Narrow" w:hAnsi="Arial Narrow" w:cs="Tahoma"/>
                <w:sz w:val="16"/>
                <w:szCs w:val="16"/>
                <w:lang w:val="sr-Latn-BA"/>
              </w:rPr>
            </w:pPr>
            <w:r>
              <w:rPr>
                <w:rFonts w:ascii="Arial Narrow" w:hAnsi="Arial Narrow" w:cs="Tahoma"/>
                <w:sz w:val="16"/>
                <w:szCs w:val="16"/>
                <w:lang w:val="sr-Cyrl-BA"/>
              </w:rPr>
              <w:t>Производња млијечних производа</w:t>
            </w:r>
            <w:r w:rsidRPr="000A1C8A">
              <w:rPr>
                <w:rFonts w:ascii="Arial Narrow" w:hAnsi="Arial Narrow" w:cs="Tahoma"/>
                <w:sz w:val="16"/>
                <w:szCs w:val="16"/>
                <w:lang w:val="sr-Latn-BA"/>
              </w:rPr>
              <w:t xml:space="preserve">, </w:t>
            </w:r>
            <w:r w:rsidR="005D4F17" w:rsidRPr="000A1C8A">
              <w:rPr>
                <w:rFonts w:ascii="Arial Narrow" w:hAnsi="Arial Narrow" w:cs="Tahoma"/>
                <w:i/>
                <w:sz w:val="16"/>
                <w:szCs w:val="16"/>
                <w:lang w:val="sr-Latn-BA"/>
              </w:rPr>
              <w:t>t</w:t>
            </w:r>
          </w:p>
          <w:p w:rsidR="00B32B86" w:rsidRPr="000A1C8A" w:rsidRDefault="00B32B86" w:rsidP="00E2352B">
            <w:pPr>
              <w:pStyle w:val="ListParagraph"/>
              <w:ind w:left="0"/>
              <w:jc w:val="center"/>
              <w:rPr>
                <w:rFonts w:ascii="Arial Narrow" w:hAnsi="Arial Narrow" w:cs="Tahoma"/>
                <w:i/>
                <w:sz w:val="16"/>
                <w:szCs w:val="16"/>
                <w:lang w:val="sr-Latn-BA"/>
              </w:rPr>
            </w:pPr>
            <w:r>
              <w:rPr>
                <w:rFonts w:ascii="Arial Narrow" w:hAnsi="Arial Narrow" w:cs="Tahoma"/>
                <w:i/>
                <w:sz w:val="16"/>
                <w:szCs w:val="16"/>
                <w:lang w:val="sr-Latn-BA"/>
              </w:rPr>
              <w:t>P</w:t>
            </w:r>
            <w:r w:rsidRPr="00BC5348">
              <w:rPr>
                <w:rFonts w:ascii="Arial Narrow" w:hAnsi="Arial Narrow" w:cs="Tahoma"/>
                <w:i/>
                <w:sz w:val="16"/>
                <w:szCs w:val="16"/>
                <w:lang w:val="sr-Latn-BA"/>
              </w:rPr>
              <w:t>roduction of milk products</w:t>
            </w:r>
            <w:r w:rsidRPr="000A1C8A">
              <w:rPr>
                <w:rFonts w:ascii="Arial Narrow" w:hAnsi="Arial Narrow" w:cs="Tahoma"/>
                <w:i/>
                <w:sz w:val="16"/>
                <w:szCs w:val="16"/>
                <w:lang w:val="sr-Latn-BA"/>
              </w:rPr>
              <w:t>, t</w:t>
            </w:r>
          </w:p>
          <w:p w:rsidR="00B32B86" w:rsidRDefault="00B32B86" w:rsidP="00E2352B">
            <w:pPr>
              <w:pStyle w:val="ListParagraph"/>
              <w:ind w:left="0"/>
              <w:jc w:val="center"/>
              <w:rPr>
                <w:rFonts w:ascii="Arial Narrow" w:hAnsi="Arial Narrow" w:cs="Tahoma"/>
                <w:sz w:val="16"/>
                <w:szCs w:val="16"/>
                <w:lang w:val="sr-Latn-BA"/>
              </w:rPr>
            </w:pPr>
          </w:p>
          <w:p w:rsidR="00B32B86" w:rsidRDefault="00B32B86" w:rsidP="00E2352B">
            <w:pPr>
              <w:pStyle w:val="ListParagraph"/>
              <w:ind w:left="0"/>
              <w:jc w:val="center"/>
              <w:rPr>
                <w:rFonts w:ascii="Arial Narrow" w:hAnsi="Arial Narrow" w:cs="Tahoma"/>
                <w:sz w:val="16"/>
                <w:szCs w:val="16"/>
                <w:lang w:val="sr-Latn-BA"/>
              </w:rPr>
            </w:pPr>
          </w:p>
          <w:p w:rsidR="00B32B86" w:rsidRPr="00EC05FD" w:rsidRDefault="00B32B86" w:rsidP="00376B08">
            <w:pPr>
              <w:pStyle w:val="ListParagraph"/>
              <w:ind w:left="0"/>
              <w:jc w:val="center"/>
              <w:rPr>
                <w:rFonts w:ascii="Arial Narrow" w:hAnsi="Arial Narrow" w:cs="Tahoma"/>
                <w:i/>
                <w:sz w:val="16"/>
                <w:szCs w:val="16"/>
                <w:lang w:val="sr-Latn-BA"/>
              </w:rPr>
            </w:pPr>
          </w:p>
        </w:tc>
        <w:tc>
          <w:tcPr>
            <w:tcW w:w="2967" w:type="dxa"/>
            <w:gridSpan w:val="3"/>
            <w:tcBorders>
              <w:right w:val="nil"/>
            </w:tcBorders>
            <w:shd w:val="clear" w:color="auto" w:fill="F2F2F2" w:themeFill="background1" w:themeFillShade="F2"/>
            <w:vAlign w:val="center"/>
          </w:tcPr>
          <w:p w:rsidR="00B32B86" w:rsidRDefault="00B32B86" w:rsidP="00E2352B">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Индекси</w:t>
            </w:r>
          </w:p>
          <w:p w:rsidR="00B32B86" w:rsidRPr="00EC05FD" w:rsidRDefault="00B32B86" w:rsidP="00376B08">
            <w:pPr>
              <w:pStyle w:val="ListParagraph"/>
              <w:ind w:left="0"/>
              <w:jc w:val="center"/>
              <w:rPr>
                <w:rFonts w:ascii="Arial Narrow" w:hAnsi="Arial Narrow" w:cs="Tahoma"/>
                <w:i/>
                <w:sz w:val="16"/>
                <w:szCs w:val="16"/>
                <w:lang w:val="sr-Latn-BA"/>
              </w:rPr>
            </w:pPr>
            <w:r w:rsidRPr="00585F0B">
              <w:rPr>
                <w:rFonts w:ascii="Arial Narrow" w:hAnsi="Arial Narrow" w:cs="Tahoma"/>
                <w:i/>
                <w:sz w:val="16"/>
                <w:szCs w:val="16"/>
                <w:lang w:val="sr-Latn-BA"/>
              </w:rPr>
              <w:t>Indices</w:t>
            </w:r>
          </w:p>
        </w:tc>
        <w:tc>
          <w:tcPr>
            <w:tcW w:w="1548" w:type="dxa"/>
            <w:vMerge w:val="restart"/>
            <w:tcBorders>
              <w:right w:val="nil"/>
            </w:tcBorders>
            <w:shd w:val="clear" w:color="auto" w:fill="F2F2F2" w:themeFill="background1" w:themeFillShade="F2"/>
          </w:tcPr>
          <w:p w:rsidR="00B32B86" w:rsidRDefault="00B32B86" w:rsidP="00E2352B">
            <w:pPr>
              <w:pStyle w:val="ListParagraph"/>
              <w:ind w:left="0"/>
              <w:jc w:val="center"/>
              <w:rPr>
                <w:rFonts w:ascii="Arial Narrow" w:hAnsi="Arial Narrow" w:cs="Tahoma"/>
                <w:sz w:val="16"/>
                <w:szCs w:val="16"/>
                <w:lang w:val="sr-Latn-BA"/>
              </w:rPr>
            </w:pPr>
          </w:p>
        </w:tc>
      </w:tr>
      <w:tr w:rsidR="00566237" w:rsidTr="006776AC">
        <w:trPr>
          <w:trHeight w:hRule="exact" w:val="432"/>
          <w:jc w:val="center"/>
        </w:trPr>
        <w:tc>
          <w:tcPr>
            <w:tcW w:w="1432" w:type="dxa"/>
            <w:vMerge/>
            <w:tcBorders>
              <w:left w:val="nil"/>
            </w:tcBorders>
            <w:shd w:val="clear" w:color="auto" w:fill="F2F2F2" w:themeFill="background1" w:themeFillShade="F2"/>
            <w:vAlign w:val="center"/>
          </w:tcPr>
          <w:p w:rsidR="00566237" w:rsidRPr="00EC05FD" w:rsidRDefault="00566237" w:rsidP="00566237">
            <w:pPr>
              <w:pStyle w:val="ListParagraph"/>
              <w:ind w:left="0"/>
              <w:jc w:val="center"/>
              <w:rPr>
                <w:rFonts w:ascii="Arial Narrow" w:hAnsi="Arial Narrow" w:cs="Tahoma"/>
                <w:sz w:val="16"/>
                <w:szCs w:val="16"/>
                <w:lang w:val="sr-Latn-BA"/>
              </w:rPr>
            </w:pPr>
          </w:p>
        </w:tc>
        <w:tc>
          <w:tcPr>
            <w:tcW w:w="903" w:type="dxa"/>
            <w:tcBorders>
              <w:bottom w:val="single" w:sz="4" w:space="0" w:color="auto"/>
            </w:tcBorders>
            <w:shd w:val="clear" w:color="auto" w:fill="F2F2F2" w:themeFill="background1" w:themeFillShade="F2"/>
            <w:vAlign w:val="center"/>
          </w:tcPr>
          <w:p w:rsidR="00566237" w:rsidRPr="00EC05FD" w:rsidRDefault="00566237" w:rsidP="00566237">
            <w:pPr>
              <w:pStyle w:val="ListParagraph"/>
              <w:ind w:left="0"/>
              <w:jc w:val="center"/>
              <w:rPr>
                <w:rFonts w:ascii="Arial Narrow" w:hAnsi="Arial Narrow" w:cs="Tahoma"/>
                <w:sz w:val="16"/>
                <w:szCs w:val="16"/>
              </w:rPr>
            </w:pPr>
            <w:r>
              <w:rPr>
                <w:rFonts w:ascii="Arial Narrow" w:hAnsi="Arial Narrow" w:cs="Tahoma"/>
                <w:sz w:val="16"/>
                <w:szCs w:val="16"/>
              </w:rPr>
              <w:t>V</w:t>
            </w:r>
            <w:r>
              <w:rPr>
                <w:rFonts w:ascii="Arial Narrow" w:hAnsi="Arial Narrow" w:cs="Tahoma"/>
                <w:sz w:val="16"/>
                <w:szCs w:val="16"/>
                <w:lang w:val="sr-Cyrl-BA"/>
              </w:rPr>
              <w:t>I</w:t>
            </w:r>
            <w:r>
              <w:rPr>
                <w:rFonts w:ascii="Arial Narrow" w:hAnsi="Arial Narrow" w:cs="Tahoma"/>
                <w:sz w:val="16"/>
                <w:szCs w:val="16"/>
              </w:rPr>
              <w:t xml:space="preserve"> 2018</w:t>
            </w:r>
          </w:p>
        </w:tc>
        <w:tc>
          <w:tcPr>
            <w:tcW w:w="904" w:type="dxa"/>
            <w:tcBorders>
              <w:bottom w:val="single" w:sz="4" w:space="0" w:color="auto"/>
            </w:tcBorders>
            <w:shd w:val="clear" w:color="auto" w:fill="F2F2F2" w:themeFill="background1" w:themeFillShade="F2"/>
            <w:vAlign w:val="center"/>
          </w:tcPr>
          <w:p w:rsidR="00566237" w:rsidRPr="00EC05FD" w:rsidRDefault="00566237" w:rsidP="00566237">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V</w:t>
            </w:r>
            <w:r w:rsidRPr="00EC05FD">
              <w:rPr>
                <w:rFonts w:ascii="Arial Narrow" w:hAnsi="Arial Narrow" w:cs="Tahoma"/>
                <w:sz w:val="16"/>
                <w:szCs w:val="16"/>
                <w:lang w:val="sr-Latn-BA"/>
              </w:rPr>
              <w:t xml:space="preserve"> </w:t>
            </w:r>
            <w:r>
              <w:rPr>
                <w:rFonts w:ascii="Arial Narrow" w:hAnsi="Arial Narrow" w:cs="Tahoma"/>
                <w:sz w:val="16"/>
                <w:szCs w:val="16"/>
                <w:lang w:val="sr-Latn-BA"/>
              </w:rPr>
              <w:t>20</w:t>
            </w:r>
            <w:r w:rsidRPr="00EC05FD">
              <w:rPr>
                <w:rFonts w:ascii="Arial Narrow" w:hAnsi="Arial Narrow" w:cs="Tahoma"/>
                <w:sz w:val="16"/>
                <w:szCs w:val="16"/>
                <w:lang w:val="sr-Latn-BA"/>
              </w:rPr>
              <w:t>1</w:t>
            </w:r>
            <w:r>
              <w:rPr>
                <w:rFonts w:ascii="Arial Narrow" w:hAnsi="Arial Narrow" w:cs="Tahoma"/>
                <w:sz w:val="16"/>
                <w:szCs w:val="16"/>
                <w:lang w:val="sr-Latn-BA"/>
              </w:rPr>
              <w:t>9</w:t>
            </w:r>
          </w:p>
        </w:tc>
        <w:tc>
          <w:tcPr>
            <w:tcW w:w="904" w:type="dxa"/>
            <w:tcBorders>
              <w:bottom w:val="single" w:sz="4" w:space="0" w:color="auto"/>
            </w:tcBorders>
            <w:shd w:val="clear" w:color="auto" w:fill="F2F2F2" w:themeFill="background1" w:themeFillShade="F2"/>
            <w:vAlign w:val="center"/>
          </w:tcPr>
          <w:p w:rsidR="00566237" w:rsidRPr="00EC05FD" w:rsidRDefault="00566237" w:rsidP="00566237">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VI</w:t>
            </w:r>
            <w:r w:rsidRPr="00EC05FD">
              <w:rPr>
                <w:rFonts w:ascii="Arial Narrow" w:hAnsi="Arial Narrow" w:cs="Tahoma"/>
                <w:sz w:val="16"/>
                <w:szCs w:val="16"/>
                <w:lang w:val="sr-Latn-BA"/>
              </w:rPr>
              <w:t xml:space="preserve"> </w:t>
            </w:r>
            <w:r>
              <w:rPr>
                <w:rFonts w:ascii="Arial Narrow" w:hAnsi="Arial Narrow" w:cs="Tahoma"/>
                <w:sz w:val="16"/>
                <w:szCs w:val="16"/>
                <w:lang w:val="sr-Latn-BA"/>
              </w:rPr>
              <w:t>20</w:t>
            </w:r>
            <w:r w:rsidRPr="00EC05FD">
              <w:rPr>
                <w:rFonts w:ascii="Arial Narrow" w:hAnsi="Arial Narrow" w:cs="Tahoma"/>
                <w:sz w:val="16"/>
                <w:szCs w:val="16"/>
                <w:lang w:val="sr-Latn-BA"/>
              </w:rPr>
              <w:t>1</w:t>
            </w:r>
            <w:r>
              <w:rPr>
                <w:rFonts w:ascii="Arial Narrow" w:hAnsi="Arial Narrow" w:cs="Tahoma"/>
                <w:sz w:val="16"/>
                <w:szCs w:val="16"/>
                <w:lang w:val="sr-Latn-BA"/>
              </w:rPr>
              <w:t>9</w:t>
            </w:r>
          </w:p>
        </w:tc>
        <w:tc>
          <w:tcPr>
            <w:tcW w:w="916" w:type="dxa"/>
            <w:tcBorders>
              <w:bottom w:val="single" w:sz="4" w:space="0" w:color="auto"/>
            </w:tcBorders>
            <w:shd w:val="clear" w:color="auto" w:fill="F2F2F2" w:themeFill="background1" w:themeFillShade="F2"/>
            <w:vAlign w:val="center"/>
          </w:tcPr>
          <w:p w:rsidR="00566237" w:rsidRPr="00EC05FD" w:rsidRDefault="00566237" w:rsidP="00566237">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 xml:space="preserve">I – VI </w:t>
            </w:r>
            <w:r>
              <w:rPr>
                <w:rFonts w:ascii="Arial Narrow" w:hAnsi="Arial Narrow" w:cs="Tahoma"/>
                <w:sz w:val="16"/>
                <w:szCs w:val="16"/>
              </w:rPr>
              <w:t>2018</w:t>
            </w:r>
          </w:p>
        </w:tc>
        <w:tc>
          <w:tcPr>
            <w:tcW w:w="916" w:type="dxa"/>
            <w:tcBorders>
              <w:bottom w:val="single" w:sz="4" w:space="0" w:color="auto"/>
            </w:tcBorders>
            <w:shd w:val="clear" w:color="auto" w:fill="F2F2F2" w:themeFill="background1" w:themeFillShade="F2"/>
            <w:vAlign w:val="center"/>
          </w:tcPr>
          <w:p w:rsidR="00566237" w:rsidRPr="00EC05FD" w:rsidRDefault="00566237" w:rsidP="00566237">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I – VI</w:t>
            </w:r>
            <w:r w:rsidRPr="006A4E1A">
              <w:rPr>
                <w:rFonts w:ascii="Arial Narrow" w:hAnsi="Arial Narrow" w:cs="Tahoma"/>
                <w:sz w:val="16"/>
                <w:szCs w:val="16"/>
                <w:lang w:val="sr-Latn-BA"/>
              </w:rPr>
              <w:t xml:space="preserve"> </w:t>
            </w:r>
            <w:r>
              <w:rPr>
                <w:rFonts w:ascii="Arial Narrow" w:hAnsi="Arial Narrow" w:cs="Tahoma"/>
                <w:sz w:val="16"/>
                <w:szCs w:val="16"/>
                <w:lang w:val="sr-Latn-BA"/>
              </w:rPr>
              <w:t>20</w:t>
            </w:r>
            <w:r w:rsidRPr="00EC05FD">
              <w:rPr>
                <w:rFonts w:ascii="Arial Narrow" w:hAnsi="Arial Narrow" w:cs="Tahoma"/>
                <w:sz w:val="16"/>
                <w:szCs w:val="16"/>
                <w:lang w:val="sr-Latn-BA"/>
              </w:rPr>
              <w:t>1</w:t>
            </w:r>
            <w:r>
              <w:rPr>
                <w:rFonts w:ascii="Arial Narrow" w:hAnsi="Arial Narrow" w:cs="Tahoma"/>
                <w:sz w:val="16"/>
                <w:szCs w:val="16"/>
                <w:lang w:val="sr-Latn-BA"/>
              </w:rPr>
              <w:t>9</w:t>
            </w:r>
          </w:p>
        </w:tc>
        <w:tc>
          <w:tcPr>
            <w:tcW w:w="989" w:type="dxa"/>
            <w:tcBorders>
              <w:bottom w:val="single" w:sz="4" w:space="0" w:color="auto"/>
            </w:tcBorders>
            <w:shd w:val="clear" w:color="auto" w:fill="F2F2F2" w:themeFill="background1" w:themeFillShade="F2"/>
            <w:vAlign w:val="center"/>
          </w:tcPr>
          <w:p w:rsidR="00566237" w:rsidRPr="00B32B86" w:rsidRDefault="00566237" w:rsidP="00566237">
            <w:pPr>
              <w:pStyle w:val="ListParagraph"/>
              <w:ind w:left="0"/>
              <w:jc w:val="center"/>
              <w:rPr>
                <w:rFonts w:ascii="Arial Narrow" w:hAnsi="Arial Narrow" w:cs="Tahoma"/>
                <w:sz w:val="16"/>
                <w:szCs w:val="16"/>
                <w:u w:val="single"/>
                <w:lang w:val="sr-Latn-BA"/>
              </w:rPr>
            </w:pPr>
            <w:r>
              <w:rPr>
                <w:rFonts w:ascii="Arial Narrow" w:hAnsi="Arial Narrow" w:cs="Tahoma"/>
                <w:sz w:val="16"/>
                <w:szCs w:val="16"/>
                <w:u w:val="single"/>
                <w:lang w:val="sr-Latn-BA"/>
              </w:rPr>
              <w:t>VI 2019</w:t>
            </w:r>
          </w:p>
          <w:p w:rsidR="00566237" w:rsidRPr="00EC05FD" w:rsidRDefault="00566237" w:rsidP="00566237">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VI</w:t>
            </w:r>
            <w:r w:rsidRPr="00EC05FD">
              <w:rPr>
                <w:rFonts w:ascii="Arial Narrow" w:hAnsi="Arial Narrow" w:cs="Tahoma"/>
                <w:sz w:val="16"/>
                <w:szCs w:val="16"/>
                <w:lang w:val="sr-Latn-BA"/>
              </w:rPr>
              <w:t xml:space="preserve"> </w:t>
            </w:r>
            <w:r>
              <w:rPr>
                <w:rFonts w:ascii="Arial Narrow" w:hAnsi="Arial Narrow" w:cs="Tahoma"/>
                <w:sz w:val="16"/>
                <w:szCs w:val="16"/>
              </w:rPr>
              <w:t>2018</w:t>
            </w:r>
          </w:p>
        </w:tc>
        <w:tc>
          <w:tcPr>
            <w:tcW w:w="989" w:type="dxa"/>
            <w:tcBorders>
              <w:bottom w:val="single" w:sz="4" w:space="0" w:color="auto"/>
            </w:tcBorders>
            <w:shd w:val="clear" w:color="auto" w:fill="F2F2F2" w:themeFill="background1" w:themeFillShade="F2"/>
            <w:vAlign w:val="center"/>
          </w:tcPr>
          <w:p w:rsidR="00566237" w:rsidRPr="00B32B86" w:rsidRDefault="00566237" w:rsidP="00566237">
            <w:pPr>
              <w:pStyle w:val="ListParagraph"/>
              <w:ind w:left="0"/>
              <w:jc w:val="center"/>
              <w:rPr>
                <w:rFonts w:ascii="Arial Narrow" w:hAnsi="Arial Narrow" w:cs="Tahoma"/>
                <w:sz w:val="16"/>
                <w:szCs w:val="16"/>
                <w:u w:val="single"/>
                <w:lang w:val="sr-Latn-BA"/>
              </w:rPr>
            </w:pPr>
            <w:r>
              <w:rPr>
                <w:rFonts w:ascii="Arial Narrow" w:hAnsi="Arial Narrow" w:cs="Tahoma"/>
                <w:sz w:val="16"/>
                <w:szCs w:val="16"/>
                <w:u w:val="single"/>
                <w:lang w:val="sr-Latn-BA"/>
              </w:rPr>
              <w:t>VI 2019</w:t>
            </w:r>
          </w:p>
          <w:p w:rsidR="00566237" w:rsidRPr="00EC05FD" w:rsidRDefault="00566237" w:rsidP="00566237">
            <w:pPr>
              <w:pStyle w:val="ListParagraph"/>
              <w:ind w:left="0"/>
              <w:jc w:val="center"/>
              <w:rPr>
                <w:rFonts w:ascii="Arial Narrow" w:hAnsi="Arial Narrow" w:cs="Tahoma"/>
                <w:sz w:val="16"/>
                <w:szCs w:val="16"/>
                <w:lang w:val="sr-Latn-BA"/>
              </w:rPr>
            </w:pPr>
            <w:r>
              <w:rPr>
                <w:rFonts w:ascii="Arial Narrow" w:hAnsi="Arial Narrow" w:cs="Tahoma"/>
                <w:sz w:val="16"/>
                <w:szCs w:val="16"/>
                <w:lang w:val="sr-Latn-BA"/>
              </w:rPr>
              <w:t>V</w:t>
            </w:r>
            <w:r w:rsidRPr="00EC05FD">
              <w:rPr>
                <w:rFonts w:ascii="Arial Narrow" w:hAnsi="Arial Narrow" w:cs="Tahoma"/>
                <w:sz w:val="16"/>
                <w:szCs w:val="16"/>
                <w:lang w:val="sr-Latn-BA"/>
              </w:rPr>
              <w:t xml:space="preserve"> </w:t>
            </w:r>
            <w:r>
              <w:rPr>
                <w:rFonts w:ascii="Arial Narrow" w:hAnsi="Arial Narrow" w:cs="Tahoma"/>
                <w:sz w:val="16"/>
                <w:szCs w:val="16"/>
                <w:lang w:val="sr-Latn-BA"/>
              </w:rPr>
              <w:t>20</w:t>
            </w:r>
            <w:r w:rsidRPr="00EC05FD">
              <w:rPr>
                <w:rFonts w:ascii="Arial Narrow" w:hAnsi="Arial Narrow" w:cs="Tahoma"/>
                <w:sz w:val="16"/>
                <w:szCs w:val="16"/>
                <w:lang w:val="sr-Latn-BA"/>
              </w:rPr>
              <w:t>1</w:t>
            </w:r>
            <w:r>
              <w:rPr>
                <w:rFonts w:ascii="Arial Narrow" w:hAnsi="Arial Narrow" w:cs="Tahoma"/>
                <w:sz w:val="16"/>
                <w:szCs w:val="16"/>
                <w:lang w:val="sr-Latn-BA"/>
              </w:rPr>
              <w:t>9</w:t>
            </w:r>
          </w:p>
        </w:tc>
        <w:tc>
          <w:tcPr>
            <w:tcW w:w="989" w:type="dxa"/>
            <w:tcBorders>
              <w:bottom w:val="single" w:sz="4" w:space="0" w:color="auto"/>
              <w:right w:val="nil"/>
            </w:tcBorders>
            <w:shd w:val="clear" w:color="auto" w:fill="F2F2F2" w:themeFill="background1" w:themeFillShade="F2"/>
            <w:vAlign w:val="center"/>
          </w:tcPr>
          <w:p w:rsidR="00566237" w:rsidRPr="00B32B86" w:rsidRDefault="00566237" w:rsidP="00566237">
            <w:pPr>
              <w:pStyle w:val="ListParagraph"/>
              <w:ind w:left="0"/>
              <w:jc w:val="center"/>
              <w:rPr>
                <w:rFonts w:ascii="Arial Narrow" w:hAnsi="Arial Narrow" w:cs="Tahoma"/>
                <w:sz w:val="16"/>
                <w:szCs w:val="16"/>
                <w:u w:val="single"/>
                <w:lang w:val="sr-Latn-BA"/>
              </w:rPr>
            </w:pPr>
            <w:r>
              <w:rPr>
                <w:rFonts w:ascii="Arial Narrow" w:hAnsi="Arial Narrow" w:cs="Tahoma"/>
                <w:sz w:val="16"/>
                <w:szCs w:val="16"/>
                <w:u w:val="single"/>
                <w:lang w:val="sr-Latn-BA"/>
              </w:rPr>
              <w:t>I - VI 2019</w:t>
            </w:r>
          </w:p>
          <w:p w:rsidR="00566237" w:rsidRPr="00EC05FD" w:rsidRDefault="00566237" w:rsidP="00566237">
            <w:pPr>
              <w:pStyle w:val="ListParagraph"/>
              <w:ind w:left="0"/>
              <w:jc w:val="center"/>
              <w:rPr>
                <w:rFonts w:ascii="Arial Narrow" w:hAnsi="Arial Narrow" w:cs="Tahoma"/>
                <w:sz w:val="16"/>
                <w:szCs w:val="16"/>
                <w:lang w:val="sr-Latn-BA"/>
              </w:rPr>
            </w:pPr>
            <w:r w:rsidRPr="00EC05FD">
              <w:rPr>
                <w:rFonts w:ascii="Arial Narrow" w:hAnsi="Arial Narrow" w:cs="Tahoma"/>
                <w:sz w:val="16"/>
                <w:szCs w:val="16"/>
                <w:lang w:val="sr-Latn-BA"/>
              </w:rPr>
              <w:t>I</w:t>
            </w:r>
            <w:r>
              <w:rPr>
                <w:rFonts w:ascii="Arial Narrow" w:hAnsi="Arial Narrow" w:cs="Tahoma"/>
                <w:sz w:val="16"/>
                <w:szCs w:val="16"/>
                <w:lang w:val="sr-Latn-BA"/>
              </w:rPr>
              <w:t xml:space="preserve"> - VI</w:t>
            </w:r>
            <w:r w:rsidRPr="00EC05FD">
              <w:rPr>
                <w:rFonts w:ascii="Arial Narrow" w:hAnsi="Arial Narrow" w:cs="Tahoma"/>
                <w:sz w:val="16"/>
                <w:szCs w:val="16"/>
                <w:lang w:val="sr-Latn-BA"/>
              </w:rPr>
              <w:t xml:space="preserve"> </w:t>
            </w:r>
            <w:r>
              <w:rPr>
                <w:rFonts w:ascii="Arial Narrow" w:hAnsi="Arial Narrow" w:cs="Tahoma"/>
                <w:sz w:val="16"/>
                <w:szCs w:val="16"/>
              </w:rPr>
              <w:t>2018</w:t>
            </w:r>
          </w:p>
        </w:tc>
        <w:tc>
          <w:tcPr>
            <w:tcW w:w="1548" w:type="dxa"/>
            <w:vMerge/>
            <w:tcBorders>
              <w:bottom w:val="single" w:sz="4" w:space="0" w:color="auto"/>
              <w:right w:val="nil"/>
            </w:tcBorders>
            <w:shd w:val="clear" w:color="auto" w:fill="F2F2F2" w:themeFill="background1" w:themeFillShade="F2"/>
          </w:tcPr>
          <w:p w:rsidR="00566237" w:rsidRPr="00B32B86" w:rsidRDefault="00566237" w:rsidP="00566237">
            <w:pPr>
              <w:pStyle w:val="ListParagraph"/>
              <w:ind w:left="0"/>
              <w:jc w:val="center"/>
              <w:rPr>
                <w:rFonts w:ascii="Arial Narrow" w:hAnsi="Arial Narrow" w:cs="Tahoma"/>
                <w:sz w:val="16"/>
                <w:szCs w:val="16"/>
                <w:u w:val="single"/>
                <w:lang w:val="sr-Latn-BA"/>
              </w:rPr>
            </w:pPr>
          </w:p>
        </w:tc>
      </w:tr>
      <w:tr w:rsidR="000407A0" w:rsidTr="006776AC">
        <w:trPr>
          <w:trHeight w:hRule="exact" w:val="113"/>
          <w:jc w:val="center"/>
        </w:trPr>
        <w:tc>
          <w:tcPr>
            <w:tcW w:w="1432" w:type="dxa"/>
            <w:tcBorders>
              <w:left w:val="nil"/>
              <w:bottom w:val="nil"/>
              <w:right w:val="single" w:sz="4" w:space="0" w:color="auto"/>
            </w:tcBorders>
            <w:shd w:val="clear" w:color="auto" w:fill="auto"/>
            <w:vAlign w:val="center"/>
          </w:tcPr>
          <w:p w:rsidR="00662604" w:rsidRPr="000A1C8A" w:rsidRDefault="00662604" w:rsidP="00662604">
            <w:pPr>
              <w:pStyle w:val="ListParagraph"/>
              <w:ind w:left="0"/>
              <w:rPr>
                <w:rFonts w:ascii="Arial Narrow" w:hAnsi="Arial Narrow" w:cs="Tahoma"/>
                <w:sz w:val="16"/>
                <w:szCs w:val="16"/>
                <w:lang w:val="sr-Latn-BA"/>
              </w:rPr>
            </w:pPr>
          </w:p>
        </w:tc>
        <w:tc>
          <w:tcPr>
            <w:tcW w:w="903" w:type="dxa"/>
            <w:tcBorders>
              <w:top w:val="single" w:sz="4" w:space="0" w:color="auto"/>
              <w:left w:val="single" w:sz="4" w:space="0" w:color="auto"/>
              <w:bottom w:val="nil"/>
              <w:right w:val="nil"/>
            </w:tcBorders>
            <w:shd w:val="clear" w:color="000000" w:fill="FFFFFF"/>
            <w:vAlign w:val="center"/>
          </w:tcPr>
          <w:p w:rsidR="00662604" w:rsidRDefault="00662604" w:rsidP="00662604">
            <w:pPr>
              <w:jc w:val="right"/>
              <w:rPr>
                <w:rFonts w:ascii="Arial Narrow" w:hAnsi="Arial Narrow" w:cs="Arial"/>
                <w:sz w:val="16"/>
                <w:szCs w:val="16"/>
              </w:rPr>
            </w:pPr>
          </w:p>
        </w:tc>
        <w:tc>
          <w:tcPr>
            <w:tcW w:w="904" w:type="dxa"/>
            <w:tcBorders>
              <w:top w:val="single" w:sz="4" w:space="0" w:color="auto"/>
              <w:left w:val="nil"/>
              <w:bottom w:val="nil"/>
              <w:right w:val="nil"/>
            </w:tcBorders>
            <w:shd w:val="clear" w:color="000000" w:fill="FFFFFF"/>
            <w:vAlign w:val="center"/>
          </w:tcPr>
          <w:p w:rsidR="00662604" w:rsidRDefault="00662604" w:rsidP="00662604">
            <w:pPr>
              <w:ind w:right="67"/>
              <w:jc w:val="right"/>
              <w:rPr>
                <w:rFonts w:ascii="Arial Narrow" w:hAnsi="Arial Narrow" w:cs="Arial"/>
                <w:sz w:val="16"/>
                <w:szCs w:val="16"/>
              </w:rPr>
            </w:pPr>
          </w:p>
        </w:tc>
        <w:tc>
          <w:tcPr>
            <w:tcW w:w="904" w:type="dxa"/>
            <w:tcBorders>
              <w:top w:val="single" w:sz="4" w:space="0" w:color="auto"/>
              <w:left w:val="nil"/>
              <w:bottom w:val="nil"/>
              <w:right w:val="nil"/>
            </w:tcBorders>
            <w:shd w:val="clear" w:color="000000" w:fill="FFFFFF"/>
            <w:vAlign w:val="center"/>
          </w:tcPr>
          <w:p w:rsidR="00662604" w:rsidRDefault="00662604" w:rsidP="00662604">
            <w:pPr>
              <w:ind w:right="66"/>
              <w:jc w:val="right"/>
              <w:rPr>
                <w:rFonts w:ascii="Arial Narrow" w:hAnsi="Arial Narrow" w:cs="Arial"/>
                <w:sz w:val="16"/>
                <w:szCs w:val="16"/>
              </w:rPr>
            </w:pPr>
          </w:p>
        </w:tc>
        <w:tc>
          <w:tcPr>
            <w:tcW w:w="916" w:type="dxa"/>
            <w:tcBorders>
              <w:top w:val="single" w:sz="4" w:space="0" w:color="auto"/>
              <w:left w:val="nil"/>
              <w:bottom w:val="nil"/>
              <w:right w:val="nil"/>
            </w:tcBorders>
            <w:shd w:val="clear" w:color="000000" w:fill="FFFFFF"/>
            <w:vAlign w:val="center"/>
          </w:tcPr>
          <w:p w:rsidR="00662604" w:rsidRDefault="00662604" w:rsidP="00662604">
            <w:pPr>
              <w:ind w:right="58"/>
              <w:jc w:val="right"/>
              <w:rPr>
                <w:rFonts w:ascii="Arial Narrow" w:hAnsi="Arial Narrow" w:cs="Arial"/>
                <w:sz w:val="16"/>
                <w:szCs w:val="16"/>
              </w:rPr>
            </w:pPr>
          </w:p>
        </w:tc>
        <w:tc>
          <w:tcPr>
            <w:tcW w:w="916" w:type="dxa"/>
            <w:tcBorders>
              <w:top w:val="single" w:sz="4" w:space="0" w:color="auto"/>
              <w:left w:val="nil"/>
              <w:bottom w:val="nil"/>
              <w:right w:val="single" w:sz="4" w:space="0" w:color="auto"/>
            </w:tcBorders>
            <w:shd w:val="clear" w:color="000000" w:fill="FFFFFF"/>
            <w:vAlign w:val="center"/>
          </w:tcPr>
          <w:p w:rsidR="00662604" w:rsidRDefault="00662604" w:rsidP="00662604">
            <w:pPr>
              <w:ind w:right="26"/>
              <w:jc w:val="right"/>
              <w:rPr>
                <w:rFonts w:ascii="Arial Narrow" w:hAnsi="Arial Narrow" w:cs="Arial"/>
                <w:sz w:val="16"/>
                <w:szCs w:val="16"/>
              </w:rPr>
            </w:pPr>
          </w:p>
        </w:tc>
        <w:tc>
          <w:tcPr>
            <w:tcW w:w="989" w:type="dxa"/>
            <w:tcBorders>
              <w:top w:val="single" w:sz="4" w:space="0" w:color="auto"/>
              <w:left w:val="nil"/>
              <w:bottom w:val="nil"/>
              <w:right w:val="nil"/>
            </w:tcBorders>
            <w:shd w:val="clear" w:color="000000" w:fill="FFFFFF"/>
            <w:tcMar>
              <w:left w:w="0" w:type="dxa"/>
              <w:right w:w="227" w:type="dxa"/>
            </w:tcMar>
            <w:vAlign w:val="center"/>
          </w:tcPr>
          <w:p w:rsidR="00662604" w:rsidRDefault="00662604" w:rsidP="00662604">
            <w:pPr>
              <w:ind w:right="67"/>
              <w:jc w:val="right"/>
              <w:rPr>
                <w:rFonts w:ascii="Arial Narrow" w:hAnsi="Arial Narrow" w:cs="Arial"/>
                <w:sz w:val="16"/>
                <w:szCs w:val="16"/>
              </w:rPr>
            </w:pPr>
          </w:p>
        </w:tc>
        <w:tc>
          <w:tcPr>
            <w:tcW w:w="989" w:type="dxa"/>
            <w:tcBorders>
              <w:top w:val="single" w:sz="4" w:space="0" w:color="auto"/>
              <w:left w:val="nil"/>
              <w:bottom w:val="nil"/>
              <w:right w:val="nil"/>
            </w:tcBorders>
            <w:shd w:val="clear" w:color="000000" w:fill="FFFFFF"/>
            <w:tcMar>
              <w:left w:w="0" w:type="dxa"/>
              <w:right w:w="227" w:type="dxa"/>
            </w:tcMar>
            <w:vAlign w:val="center"/>
          </w:tcPr>
          <w:p w:rsidR="00662604" w:rsidRDefault="00662604" w:rsidP="00662604">
            <w:pPr>
              <w:ind w:right="66"/>
              <w:jc w:val="right"/>
              <w:rPr>
                <w:rFonts w:ascii="Arial Narrow" w:hAnsi="Arial Narrow" w:cs="Arial"/>
                <w:sz w:val="16"/>
                <w:szCs w:val="16"/>
              </w:rPr>
            </w:pPr>
          </w:p>
        </w:tc>
        <w:tc>
          <w:tcPr>
            <w:tcW w:w="989" w:type="dxa"/>
            <w:tcBorders>
              <w:top w:val="single" w:sz="4" w:space="0" w:color="auto"/>
              <w:left w:val="nil"/>
              <w:bottom w:val="nil"/>
              <w:right w:val="single" w:sz="4" w:space="0" w:color="auto"/>
            </w:tcBorders>
            <w:shd w:val="clear" w:color="000000" w:fill="FFFFFF"/>
            <w:tcMar>
              <w:left w:w="0" w:type="dxa"/>
              <w:right w:w="227" w:type="dxa"/>
            </w:tcMar>
            <w:vAlign w:val="center"/>
          </w:tcPr>
          <w:p w:rsidR="00662604" w:rsidRDefault="00662604" w:rsidP="00662604">
            <w:pPr>
              <w:ind w:right="67"/>
              <w:jc w:val="right"/>
              <w:rPr>
                <w:rFonts w:ascii="Arial Narrow" w:hAnsi="Arial Narrow" w:cs="Arial"/>
                <w:sz w:val="16"/>
                <w:szCs w:val="16"/>
              </w:rPr>
            </w:pPr>
          </w:p>
        </w:tc>
        <w:tc>
          <w:tcPr>
            <w:tcW w:w="1548" w:type="dxa"/>
            <w:tcBorders>
              <w:top w:val="single" w:sz="4" w:space="0" w:color="auto"/>
              <w:left w:val="single" w:sz="4" w:space="0" w:color="auto"/>
              <w:bottom w:val="nil"/>
              <w:right w:val="nil"/>
            </w:tcBorders>
            <w:shd w:val="clear" w:color="000000" w:fill="FFFFFF"/>
          </w:tcPr>
          <w:p w:rsidR="00662604" w:rsidRDefault="00662604" w:rsidP="00662604">
            <w:pPr>
              <w:ind w:right="67"/>
              <w:jc w:val="right"/>
              <w:rPr>
                <w:rFonts w:ascii="Arial Narrow" w:hAnsi="Arial Narrow" w:cs="Tahoma"/>
                <w:i/>
                <w:sz w:val="16"/>
                <w:szCs w:val="16"/>
              </w:rPr>
            </w:pPr>
          </w:p>
        </w:tc>
      </w:tr>
      <w:tr w:rsidR="007E70F6" w:rsidTr="00421BD0">
        <w:trPr>
          <w:trHeight w:hRule="exact" w:val="227"/>
          <w:jc w:val="center"/>
        </w:trPr>
        <w:tc>
          <w:tcPr>
            <w:tcW w:w="1432" w:type="dxa"/>
            <w:tcBorders>
              <w:top w:val="nil"/>
              <w:left w:val="nil"/>
              <w:bottom w:val="nil"/>
              <w:right w:val="single" w:sz="4" w:space="0" w:color="auto"/>
            </w:tcBorders>
            <w:shd w:val="clear" w:color="auto" w:fill="auto"/>
          </w:tcPr>
          <w:p w:rsidR="007E70F6" w:rsidRPr="00BC5348" w:rsidRDefault="007E70F6" w:rsidP="00421BD0">
            <w:pPr>
              <w:pStyle w:val="ListParagraph"/>
              <w:ind w:left="0"/>
              <w:rPr>
                <w:rFonts w:ascii="Arial Narrow" w:hAnsi="Arial Narrow" w:cs="Tahoma"/>
                <w:i/>
                <w:sz w:val="16"/>
                <w:szCs w:val="16"/>
              </w:rPr>
            </w:pPr>
            <w:r w:rsidRPr="000A1C8A">
              <w:rPr>
                <w:rFonts w:ascii="Arial Narrow" w:hAnsi="Arial Narrow" w:cs="Tahoma"/>
                <w:sz w:val="16"/>
                <w:szCs w:val="16"/>
                <w:lang w:val="sr-Latn-BA"/>
              </w:rPr>
              <w:t>Млијеко за пиће</w:t>
            </w:r>
            <w:r>
              <w:rPr>
                <w:rFonts w:ascii="Arial Narrow" w:hAnsi="Arial Narrow" w:cs="Tahoma"/>
                <w:sz w:val="16"/>
                <w:szCs w:val="16"/>
                <w:lang w:val="sr-Cyrl-BA"/>
              </w:rPr>
              <w:t xml:space="preserve"> </w:t>
            </w:r>
          </w:p>
        </w:tc>
        <w:tc>
          <w:tcPr>
            <w:tcW w:w="903" w:type="dxa"/>
            <w:tcBorders>
              <w:top w:val="nil"/>
              <w:left w:val="single" w:sz="4" w:space="0" w:color="auto"/>
              <w:bottom w:val="nil"/>
              <w:right w:val="nil"/>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3 822,</w:t>
            </w:r>
            <w:r w:rsidRPr="007E70F6">
              <w:rPr>
                <w:rFonts w:ascii="Arial Narrow" w:hAnsi="Arial Narrow"/>
                <w:sz w:val="16"/>
                <w:szCs w:val="16"/>
              </w:rPr>
              <w:t>9</w:t>
            </w:r>
          </w:p>
        </w:tc>
        <w:tc>
          <w:tcPr>
            <w:tcW w:w="904" w:type="dxa"/>
            <w:tcBorders>
              <w:top w:val="nil"/>
              <w:left w:val="nil"/>
              <w:bottom w:val="nil"/>
              <w:right w:val="nil"/>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4 872,</w:t>
            </w:r>
            <w:r w:rsidRPr="007E70F6">
              <w:rPr>
                <w:rFonts w:ascii="Arial Narrow" w:hAnsi="Arial Narrow"/>
                <w:sz w:val="16"/>
                <w:szCs w:val="16"/>
              </w:rPr>
              <w:t>3</w:t>
            </w:r>
          </w:p>
        </w:tc>
        <w:tc>
          <w:tcPr>
            <w:tcW w:w="904" w:type="dxa"/>
            <w:tcBorders>
              <w:top w:val="nil"/>
              <w:left w:val="nil"/>
              <w:bottom w:val="nil"/>
              <w:right w:val="nil"/>
            </w:tcBorders>
            <w:shd w:val="clear" w:color="auto" w:fill="auto"/>
            <w:tcMar>
              <w:left w:w="0" w:type="dxa"/>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4 520,</w:t>
            </w:r>
            <w:r w:rsidRPr="007E70F6">
              <w:rPr>
                <w:rFonts w:ascii="Arial Narrow" w:hAnsi="Arial Narrow"/>
                <w:sz w:val="16"/>
                <w:szCs w:val="16"/>
              </w:rPr>
              <w:t>3</w:t>
            </w:r>
          </w:p>
        </w:tc>
        <w:tc>
          <w:tcPr>
            <w:tcW w:w="916" w:type="dxa"/>
            <w:tcBorders>
              <w:top w:val="nil"/>
              <w:left w:val="nil"/>
              <w:bottom w:val="nil"/>
              <w:right w:val="nil"/>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20 411,</w:t>
            </w:r>
            <w:r w:rsidRPr="007E70F6">
              <w:rPr>
                <w:rFonts w:ascii="Arial Narrow" w:hAnsi="Arial Narrow"/>
                <w:sz w:val="16"/>
                <w:szCs w:val="16"/>
              </w:rPr>
              <w:t>3</w:t>
            </w:r>
          </w:p>
        </w:tc>
        <w:tc>
          <w:tcPr>
            <w:tcW w:w="916" w:type="dxa"/>
            <w:tcBorders>
              <w:top w:val="nil"/>
              <w:left w:val="nil"/>
              <w:bottom w:val="nil"/>
              <w:right w:val="single" w:sz="4" w:space="0" w:color="auto"/>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27 285,</w:t>
            </w:r>
            <w:r w:rsidRPr="007E70F6">
              <w:rPr>
                <w:rFonts w:ascii="Arial Narrow" w:hAnsi="Arial Narrow"/>
                <w:sz w:val="16"/>
                <w:szCs w:val="16"/>
              </w:rPr>
              <w:t>6</w:t>
            </w:r>
          </w:p>
        </w:tc>
        <w:tc>
          <w:tcPr>
            <w:tcW w:w="989" w:type="dxa"/>
            <w:tcBorders>
              <w:top w:val="nil"/>
              <w:left w:val="single" w:sz="4" w:space="0" w:color="auto"/>
              <w:bottom w:val="nil"/>
              <w:right w:val="nil"/>
            </w:tcBorders>
            <w:shd w:val="clear" w:color="auto" w:fill="auto"/>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118,</w:t>
            </w:r>
            <w:r w:rsidRPr="007E70F6">
              <w:rPr>
                <w:rFonts w:ascii="Arial Narrow" w:hAnsi="Arial Narrow"/>
                <w:sz w:val="16"/>
                <w:szCs w:val="16"/>
              </w:rPr>
              <w:t>2</w:t>
            </w:r>
          </w:p>
        </w:tc>
        <w:tc>
          <w:tcPr>
            <w:tcW w:w="989" w:type="dxa"/>
            <w:tcBorders>
              <w:top w:val="nil"/>
              <w:left w:val="nil"/>
              <w:bottom w:val="nil"/>
              <w:right w:val="nil"/>
            </w:tcBorders>
            <w:shd w:val="clear" w:color="auto" w:fill="auto"/>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92,</w:t>
            </w:r>
            <w:r w:rsidRPr="007E70F6">
              <w:rPr>
                <w:rFonts w:ascii="Arial Narrow" w:hAnsi="Arial Narrow"/>
                <w:sz w:val="16"/>
                <w:szCs w:val="16"/>
              </w:rPr>
              <w:t>8</w:t>
            </w:r>
          </w:p>
        </w:tc>
        <w:tc>
          <w:tcPr>
            <w:tcW w:w="989" w:type="dxa"/>
            <w:tcBorders>
              <w:top w:val="nil"/>
              <w:left w:val="nil"/>
              <w:bottom w:val="nil"/>
              <w:right w:val="single" w:sz="4" w:space="0" w:color="auto"/>
            </w:tcBorders>
            <w:shd w:val="clear" w:color="auto" w:fill="auto"/>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133,</w:t>
            </w:r>
            <w:r w:rsidRPr="007E70F6">
              <w:rPr>
                <w:rFonts w:ascii="Arial Narrow" w:hAnsi="Arial Narrow"/>
                <w:sz w:val="16"/>
                <w:szCs w:val="16"/>
              </w:rPr>
              <w:t>7</w:t>
            </w:r>
          </w:p>
        </w:tc>
        <w:tc>
          <w:tcPr>
            <w:tcW w:w="1548" w:type="dxa"/>
            <w:tcBorders>
              <w:top w:val="nil"/>
              <w:left w:val="single" w:sz="4" w:space="0" w:color="auto"/>
              <w:bottom w:val="nil"/>
              <w:right w:val="nil"/>
            </w:tcBorders>
            <w:shd w:val="clear" w:color="000000" w:fill="FFFFFF"/>
          </w:tcPr>
          <w:p w:rsidR="007E70F6" w:rsidRDefault="007E70F6" w:rsidP="007E70F6">
            <w:pPr>
              <w:ind w:right="67"/>
              <w:rPr>
                <w:rFonts w:ascii="Arial Narrow" w:hAnsi="Arial Narrow" w:cs="Arial"/>
                <w:sz w:val="16"/>
                <w:szCs w:val="16"/>
              </w:rPr>
            </w:pPr>
            <w:r>
              <w:rPr>
                <w:rFonts w:ascii="Arial Narrow" w:hAnsi="Arial Narrow" w:cs="Tahoma"/>
                <w:i/>
                <w:sz w:val="16"/>
                <w:szCs w:val="16"/>
              </w:rPr>
              <w:t>Consumable</w:t>
            </w:r>
            <w:r w:rsidRPr="00BC5348">
              <w:rPr>
                <w:rFonts w:ascii="Arial Narrow" w:hAnsi="Arial Narrow" w:cs="Tahoma"/>
                <w:i/>
                <w:sz w:val="16"/>
                <w:szCs w:val="16"/>
              </w:rPr>
              <w:t xml:space="preserve"> milk</w:t>
            </w:r>
          </w:p>
        </w:tc>
      </w:tr>
      <w:tr w:rsidR="007E70F6" w:rsidTr="00421BD0">
        <w:trPr>
          <w:trHeight w:hRule="exact" w:val="227"/>
          <w:jc w:val="center"/>
        </w:trPr>
        <w:tc>
          <w:tcPr>
            <w:tcW w:w="1432" w:type="dxa"/>
            <w:tcBorders>
              <w:top w:val="nil"/>
              <w:left w:val="nil"/>
              <w:bottom w:val="nil"/>
              <w:right w:val="single" w:sz="4" w:space="0" w:color="auto"/>
            </w:tcBorders>
            <w:shd w:val="clear" w:color="auto" w:fill="auto"/>
          </w:tcPr>
          <w:p w:rsidR="007E70F6" w:rsidRPr="00BC5348" w:rsidRDefault="007E70F6" w:rsidP="00421BD0">
            <w:pPr>
              <w:pStyle w:val="ListParagraph"/>
              <w:ind w:left="0"/>
              <w:rPr>
                <w:rFonts w:ascii="Arial Narrow" w:hAnsi="Arial Narrow" w:cs="Tahoma"/>
                <w:i/>
                <w:sz w:val="16"/>
                <w:szCs w:val="16"/>
                <w:lang w:val="sr-Latn-BA"/>
              </w:rPr>
            </w:pPr>
            <w:r w:rsidRPr="000A1C8A">
              <w:rPr>
                <w:rFonts w:ascii="Arial Narrow" w:hAnsi="Arial Narrow" w:cs="Tahoma"/>
                <w:sz w:val="16"/>
                <w:szCs w:val="16"/>
                <w:lang w:val="sr-Latn-BA"/>
              </w:rPr>
              <w:t>Павлака (врхње)</w:t>
            </w:r>
          </w:p>
        </w:tc>
        <w:tc>
          <w:tcPr>
            <w:tcW w:w="903" w:type="dxa"/>
            <w:tcBorders>
              <w:top w:val="nil"/>
              <w:left w:val="single" w:sz="4" w:space="0" w:color="auto"/>
              <w:bottom w:val="nil"/>
              <w:right w:val="nil"/>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605,</w:t>
            </w:r>
            <w:r w:rsidRPr="007E70F6">
              <w:rPr>
                <w:rFonts w:ascii="Arial Narrow" w:hAnsi="Arial Narrow"/>
                <w:sz w:val="16"/>
                <w:szCs w:val="16"/>
              </w:rPr>
              <w:t>3</w:t>
            </w:r>
          </w:p>
        </w:tc>
        <w:tc>
          <w:tcPr>
            <w:tcW w:w="904" w:type="dxa"/>
            <w:tcBorders>
              <w:top w:val="nil"/>
              <w:left w:val="nil"/>
              <w:bottom w:val="nil"/>
              <w:right w:val="nil"/>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761,</w:t>
            </w:r>
            <w:r w:rsidRPr="007E70F6">
              <w:rPr>
                <w:rFonts w:ascii="Arial Narrow" w:hAnsi="Arial Narrow"/>
                <w:sz w:val="16"/>
                <w:szCs w:val="16"/>
              </w:rPr>
              <w:t>8</w:t>
            </w:r>
          </w:p>
        </w:tc>
        <w:tc>
          <w:tcPr>
            <w:tcW w:w="904" w:type="dxa"/>
            <w:tcBorders>
              <w:top w:val="nil"/>
              <w:left w:val="nil"/>
              <w:bottom w:val="nil"/>
              <w:right w:val="nil"/>
            </w:tcBorders>
            <w:shd w:val="clear" w:color="auto" w:fill="auto"/>
            <w:tcMar>
              <w:left w:w="0" w:type="dxa"/>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729,</w:t>
            </w:r>
            <w:r w:rsidRPr="007E70F6">
              <w:rPr>
                <w:rFonts w:ascii="Arial Narrow" w:hAnsi="Arial Narrow"/>
                <w:sz w:val="16"/>
                <w:szCs w:val="16"/>
              </w:rPr>
              <w:t>5</w:t>
            </w:r>
          </w:p>
        </w:tc>
        <w:tc>
          <w:tcPr>
            <w:tcW w:w="916" w:type="dxa"/>
            <w:tcBorders>
              <w:top w:val="nil"/>
              <w:left w:val="nil"/>
              <w:bottom w:val="nil"/>
              <w:right w:val="nil"/>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3 732,</w:t>
            </w:r>
            <w:r w:rsidRPr="007E70F6">
              <w:rPr>
                <w:rFonts w:ascii="Arial Narrow" w:hAnsi="Arial Narrow"/>
                <w:sz w:val="16"/>
                <w:szCs w:val="16"/>
              </w:rPr>
              <w:t>7</w:t>
            </w:r>
          </w:p>
        </w:tc>
        <w:tc>
          <w:tcPr>
            <w:tcW w:w="916" w:type="dxa"/>
            <w:tcBorders>
              <w:top w:val="nil"/>
              <w:left w:val="nil"/>
              <w:bottom w:val="nil"/>
              <w:right w:val="single" w:sz="4" w:space="0" w:color="auto"/>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4 325,</w:t>
            </w:r>
            <w:r w:rsidRPr="007E70F6">
              <w:rPr>
                <w:rFonts w:ascii="Arial Narrow" w:hAnsi="Arial Narrow"/>
                <w:sz w:val="16"/>
                <w:szCs w:val="16"/>
              </w:rPr>
              <w:t>2</w:t>
            </w:r>
          </w:p>
        </w:tc>
        <w:tc>
          <w:tcPr>
            <w:tcW w:w="989" w:type="dxa"/>
            <w:tcBorders>
              <w:top w:val="nil"/>
              <w:left w:val="single" w:sz="4" w:space="0" w:color="auto"/>
              <w:bottom w:val="nil"/>
              <w:right w:val="nil"/>
            </w:tcBorders>
            <w:shd w:val="clear" w:color="auto" w:fill="auto"/>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120,</w:t>
            </w:r>
            <w:r w:rsidRPr="007E70F6">
              <w:rPr>
                <w:rFonts w:ascii="Arial Narrow" w:hAnsi="Arial Narrow"/>
                <w:sz w:val="16"/>
                <w:szCs w:val="16"/>
              </w:rPr>
              <w:t>5</w:t>
            </w:r>
          </w:p>
        </w:tc>
        <w:tc>
          <w:tcPr>
            <w:tcW w:w="989" w:type="dxa"/>
            <w:tcBorders>
              <w:top w:val="nil"/>
              <w:left w:val="nil"/>
              <w:bottom w:val="nil"/>
              <w:right w:val="nil"/>
            </w:tcBorders>
            <w:shd w:val="clear" w:color="auto" w:fill="auto"/>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95,</w:t>
            </w:r>
            <w:r w:rsidRPr="007E70F6">
              <w:rPr>
                <w:rFonts w:ascii="Arial Narrow" w:hAnsi="Arial Narrow"/>
                <w:sz w:val="16"/>
                <w:szCs w:val="16"/>
              </w:rPr>
              <w:t>8</w:t>
            </w:r>
          </w:p>
        </w:tc>
        <w:tc>
          <w:tcPr>
            <w:tcW w:w="989" w:type="dxa"/>
            <w:tcBorders>
              <w:top w:val="nil"/>
              <w:left w:val="nil"/>
              <w:bottom w:val="nil"/>
              <w:right w:val="single" w:sz="4" w:space="0" w:color="auto"/>
            </w:tcBorders>
            <w:shd w:val="clear" w:color="auto" w:fill="auto"/>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115,</w:t>
            </w:r>
            <w:r w:rsidRPr="007E70F6">
              <w:rPr>
                <w:rFonts w:ascii="Arial Narrow" w:hAnsi="Arial Narrow"/>
                <w:sz w:val="16"/>
                <w:szCs w:val="16"/>
              </w:rPr>
              <w:t>9</w:t>
            </w:r>
          </w:p>
        </w:tc>
        <w:tc>
          <w:tcPr>
            <w:tcW w:w="1548" w:type="dxa"/>
            <w:tcBorders>
              <w:top w:val="nil"/>
              <w:left w:val="single" w:sz="4" w:space="0" w:color="auto"/>
              <w:bottom w:val="nil"/>
              <w:right w:val="nil"/>
            </w:tcBorders>
            <w:shd w:val="clear" w:color="000000" w:fill="FFFFFF"/>
          </w:tcPr>
          <w:p w:rsidR="007E70F6" w:rsidRDefault="007E70F6" w:rsidP="007E70F6">
            <w:pPr>
              <w:ind w:right="67"/>
              <w:rPr>
                <w:rFonts w:ascii="Arial Narrow" w:hAnsi="Arial Narrow" w:cs="Arial"/>
                <w:sz w:val="16"/>
                <w:szCs w:val="16"/>
              </w:rPr>
            </w:pPr>
            <w:r w:rsidRPr="00BC5348">
              <w:rPr>
                <w:rFonts w:ascii="Arial Narrow" w:hAnsi="Arial Narrow" w:cs="Tahoma"/>
                <w:i/>
                <w:sz w:val="16"/>
                <w:szCs w:val="16"/>
                <w:lang w:val="sr-Latn-BA"/>
              </w:rPr>
              <w:t>Cream</w:t>
            </w:r>
          </w:p>
        </w:tc>
      </w:tr>
      <w:tr w:rsidR="007E70F6" w:rsidTr="00421BD0">
        <w:trPr>
          <w:trHeight w:hRule="exact" w:val="397"/>
          <w:jc w:val="center"/>
        </w:trPr>
        <w:tc>
          <w:tcPr>
            <w:tcW w:w="1432" w:type="dxa"/>
            <w:tcBorders>
              <w:top w:val="nil"/>
              <w:left w:val="nil"/>
              <w:bottom w:val="nil"/>
              <w:right w:val="single" w:sz="4" w:space="0" w:color="auto"/>
            </w:tcBorders>
            <w:shd w:val="clear" w:color="auto" w:fill="auto"/>
          </w:tcPr>
          <w:p w:rsidR="007E70F6" w:rsidRDefault="007E70F6" w:rsidP="00421BD0">
            <w:pPr>
              <w:pStyle w:val="ListParagraph"/>
              <w:ind w:left="0"/>
              <w:rPr>
                <w:rFonts w:ascii="Arial Narrow" w:hAnsi="Arial Narrow" w:cs="Tahoma"/>
                <w:sz w:val="16"/>
                <w:szCs w:val="16"/>
                <w:lang w:val="sr-Latn-BA"/>
              </w:rPr>
            </w:pPr>
            <w:r>
              <w:rPr>
                <w:rFonts w:ascii="Arial Narrow" w:hAnsi="Arial Narrow" w:cs="Tahoma"/>
                <w:sz w:val="16"/>
                <w:szCs w:val="16"/>
                <w:lang w:val="sr-Latn-BA"/>
              </w:rPr>
              <w:t xml:space="preserve">Ферментисани </w:t>
            </w:r>
            <w:r w:rsidRPr="000A1C8A">
              <w:rPr>
                <w:rFonts w:ascii="Arial Narrow" w:hAnsi="Arial Narrow" w:cs="Tahoma"/>
                <w:sz w:val="16"/>
                <w:szCs w:val="16"/>
                <w:lang w:val="sr-Latn-BA"/>
              </w:rPr>
              <w:t>производи</w:t>
            </w:r>
          </w:p>
          <w:p w:rsidR="007E70F6" w:rsidRPr="00BC5348" w:rsidRDefault="007E70F6" w:rsidP="00421BD0">
            <w:pPr>
              <w:pStyle w:val="ListParagraph"/>
              <w:ind w:left="0"/>
              <w:rPr>
                <w:rFonts w:ascii="Arial Narrow" w:hAnsi="Arial Narrow" w:cs="Tahoma"/>
                <w:i/>
                <w:sz w:val="16"/>
                <w:szCs w:val="16"/>
                <w:lang w:val="sr-Latn-BA"/>
              </w:rPr>
            </w:pPr>
          </w:p>
        </w:tc>
        <w:tc>
          <w:tcPr>
            <w:tcW w:w="903" w:type="dxa"/>
            <w:tcBorders>
              <w:top w:val="nil"/>
              <w:left w:val="single" w:sz="4" w:space="0" w:color="auto"/>
              <w:bottom w:val="nil"/>
              <w:right w:val="nil"/>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2 279,</w:t>
            </w:r>
            <w:r w:rsidRPr="007E70F6">
              <w:rPr>
                <w:rFonts w:ascii="Arial Narrow" w:hAnsi="Arial Narrow"/>
                <w:sz w:val="16"/>
                <w:szCs w:val="16"/>
              </w:rPr>
              <w:t>6</w:t>
            </w:r>
          </w:p>
        </w:tc>
        <w:tc>
          <w:tcPr>
            <w:tcW w:w="904" w:type="dxa"/>
            <w:tcBorders>
              <w:top w:val="nil"/>
              <w:left w:val="nil"/>
              <w:bottom w:val="nil"/>
              <w:right w:val="nil"/>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2 622,</w:t>
            </w:r>
            <w:r w:rsidRPr="007E70F6">
              <w:rPr>
                <w:rFonts w:ascii="Arial Narrow" w:hAnsi="Arial Narrow"/>
                <w:sz w:val="16"/>
                <w:szCs w:val="16"/>
              </w:rPr>
              <w:t>4</w:t>
            </w:r>
          </w:p>
        </w:tc>
        <w:tc>
          <w:tcPr>
            <w:tcW w:w="904" w:type="dxa"/>
            <w:tcBorders>
              <w:top w:val="nil"/>
              <w:left w:val="nil"/>
              <w:bottom w:val="nil"/>
              <w:right w:val="nil"/>
            </w:tcBorders>
            <w:shd w:val="clear" w:color="auto" w:fill="auto"/>
            <w:tcMar>
              <w:left w:w="0" w:type="dxa"/>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2 497,</w:t>
            </w:r>
            <w:r w:rsidRPr="007E70F6">
              <w:rPr>
                <w:rFonts w:ascii="Arial Narrow" w:hAnsi="Arial Narrow"/>
                <w:sz w:val="16"/>
                <w:szCs w:val="16"/>
              </w:rPr>
              <w:t>2</w:t>
            </w:r>
          </w:p>
        </w:tc>
        <w:tc>
          <w:tcPr>
            <w:tcW w:w="916" w:type="dxa"/>
            <w:tcBorders>
              <w:top w:val="nil"/>
              <w:left w:val="nil"/>
              <w:bottom w:val="nil"/>
              <w:right w:val="nil"/>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12 388,</w:t>
            </w:r>
            <w:r w:rsidRPr="007E70F6">
              <w:rPr>
                <w:rFonts w:ascii="Arial Narrow" w:hAnsi="Arial Narrow"/>
                <w:sz w:val="16"/>
                <w:szCs w:val="16"/>
              </w:rPr>
              <w:t>4</w:t>
            </w:r>
          </w:p>
        </w:tc>
        <w:tc>
          <w:tcPr>
            <w:tcW w:w="916" w:type="dxa"/>
            <w:tcBorders>
              <w:top w:val="nil"/>
              <w:left w:val="nil"/>
              <w:bottom w:val="nil"/>
              <w:right w:val="single" w:sz="4" w:space="0" w:color="auto"/>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15 612,</w:t>
            </w:r>
            <w:r w:rsidRPr="007E70F6">
              <w:rPr>
                <w:rFonts w:ascii="Arial Narrow" w:hAnsi="Arial Narrow"/>
                <w:sz w:val="16"/>
                <w:szCs w:val="16"/>
              </w:rPr>
              <w:t>5</w:t>
            </w:r>
          </w:p>
        </w:tc>
        <w:tc>
          <w:tcPr>
            <w:tcW w:w="989" w:type="dxa"/>
            <w:tcBorders>
              <w:top w:val="nil"/>
              <w:left w:val="single" w:sz="4" w:space="0" w:color="auto"/>
              <w:bottom w:val="nil"/>
              <w:right w:val="nil"/>
            </w:tcBorders>
            <w:shd w:val="clear" w:color="auto" w:fill="auto"/>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109,</w:t>
            </w:r>
            <w:r w:rsidRPr="007E70F6">
              <w:rPr>
                <w:rFonts w:ascii="Arial Narrow" w:hAnsi="Arial Narrow"/>
                <w:sz w:val="16"/>
                <w:szCs w:val="16"/>
              </w:rPr>
              <w:t>5</w:t>
            </w:r>
          </w:p>
        </w:tc>
        <w:tc>
          <w:tcPr>
            <w:tcW w:w="989" w:type="dxa"/>
            <w:tcBorders>
              <w:top w:val="nil"/>
              <w:left w:val="nil"/>
              <w:bottom w:val="nil"/>
              <w:right w:val="nil"/>
            </w:tcBorders>
            <w:shd w:val="clear" w:color="auto" w:fill="auto"/>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95,</w:t>
            </w:r>
            <w:r w:rsidRPr="007E70F6">
              <w:rPr>
                <w:rFonts w:ascii="Arial Narrow" w:hAnsi="Arial Narrow"/>
                <w:sz w:val="16"/>
                <w:szCs w:val="16"/>
              </w:rPr>
              <w:t>2</w:t>
            </w:r>
          </w:p>
        </w:tc>
        <w:tc>
          <w:tcPr>
            <w:tcW w:w="989" w:type="dxa"/>
            <w:tcBorders>
              <w:top w:val="nil"/>
              <w:left w:val="nil"/>
              <w:bottom w:val="nil"/>
              <w:right w:val="single" w:sz="4" w:space="0" w:color="auto"/>
            </w:tcBorders>
            <w:shd w:val="clear" w:color="auto" w:fill="auto"/>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126,</w:t>
            </w:r>
            <w:r w:rsidRPr="007E70F6">
              <w:rPr>
                <w:rFonts w:ascii="Arial Narrow" w:hAnsi="Arial Narrow"/>
                <w:sz w:val="16"/>
                <w:szCs w:val="16"/>
              </w:rPr>
              <w:t>0</w:t>
            </w:r>
          </w:p>
        </w:tc>
        <w:tc>
          <w:tcPr>
            <w:tcW w:w="1548" w:type="dxa"/>
            <w:tcBorders>
              <w:top w:val="nil"/>
              <w:left w:val="single" w:sz="4" w:space="0" w:color="auto"/>
              <w:bottom w:val="nil"/>
              <w:right w:val="nil"/>
            </w:tcBorders>
            <w:shd w:val="clear" w:color="000000" w:fill="FFFFFF"/>
          </w:tcPr>
          <w:p w:rsidR="007E70F6" w:rsidRDefault="007E70F6" w:rsidP="007E70F6">
            <w:pPr>
              <w:ind w:right="67"/>
              <w:rPr>
                <w:rFonts w:ascii="Arial Narrow" w:hAnsi="Arial Narrow" w:cs="Arial"/>
                <w:sz w:val="16"/>
                <w:szCs w:val="16"/>
              </w:rPr>
            </w:pPr>
            <w:r>
              <w:rPr>
                <w:rFonts w:ascii="Arial Narrow" w:hAnsi="Arial Narrow" w:cs="Tahoma"/>
                <w:i/>
                <w:sz w:val="16"/>
                <w:szCs w:val="16"/>
                <w:lang w:val="sr-Latn-BA"/>
              </w:rPr>
              <w:t>Fermented dairy products</w:t>
            </w:r>
          </w:p>
        </w:tc>
      </w:tr>
      <w:tr w:rsidR="007E70F6" w:rsidTr="00421BD0">
        <w:trPr>
          <w:trHeight w:hRule="exact" w:val="227"/>
          <w:jc w:val="center"/>
        </w:trPr>
        <w:tc>
          <w:tcPr>
            <w:tcW w:w="1432" w:type="dxa"/>
            <w:tcBorders>
              <w:top w:val="nil"/>
              <w:left w:val="nil"/>
              <w:bottom w:val="nil"/>
              <w:right w:val="single" w:sz="4" w:space="0" w:color="auto"/>
            </w:tcBorders>
            <w:shd w:val="clear" w:color="auto" w:fill="auto"/>
            <w:tcMar>
              <w:left w:w="101" w:type="dxa"/>
              <w:right w:w="29" w:type="dxa"/>
            </w:tcMar>
          </w:tcPr>
          <w:p w:rsidR="007E70F6" w:rsidRPr="006A4E1A" w:rsidRDefault="007E70F6" w:rsidP="00421BD0">
            <w:pPr>
              <w:pStyle w:val="ListParagraph"/>
              <w:ind w:left="0"/>
              <w:rPr>
                <w:rFonts w:ascii="Arial Narrow" w:hAnsi="Arial Narrow" w:cs="Tahoma"/>
                <w:i/>
                <w:sz w:val="16"/>
                <w:szCs w:val="16"/>
              </w:rPr>
            </w:pPr>
            <w:r>
              <w:rPr>
                <w:rFonts w:ascii="Arial Narrow" w:hAnsi="Arial Narrow" w:cs="Tahoma"/>
                <w:sz w:val="16"/>
                <w:szCs w:val="16"/>
                <w:lang w:val="sr-Latn-BA"/>
              </w:rPr>
              <w:t xml:space="preserve">Маслац - </w:t>
            </w:r>
            <w:r>
              <w:rPr>
                <w:rFonts w:ascii="Arial Narrow" w:hAnsi="Arial Narrow" w:cs="Tahoma"/>
                <w:sz w:val="16"/>
                <w:szCs w:val="16"/>
                <w:lang w:val="sr-Cyrl-RS"/>
              </w:rPr>
              <w:t xml:space="preserve">укупно </w:t>
            </w:r>
          </w:p>
        </w:tc>
        <w:tc>
          <w:tcPr>
            <w:tcW w:w="903" w:type="dxa"/>
            <w:tcBorders>
              <w:top w:val="nil"/>
              <w:left w:val="single" w:sz="4" w:space="0" w:color="auto"/>
              <w:bottom w:val="nil"/>
              <w:right w:val="nil"/>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15,</w:t>
            </w:r>
            <w:r w:rsidRPr="007E70F6">
              <w:rPr>
                <w:rFonts w:ascii="Arial Narrow" w:hAnsi="Arial Narrow"/>
                <w:sz w:val="16"/>
                <w:szCs w:val="16"/>
              </w:rPr>
              <w:t>1</w:t>
            </w:r>
          </w:p>
        </w:tc>
        <w:tc>
          <w:tcPr>
            <w:tcW w:w="904" w:type="dxa"/>
            <w:tcBorders>
              <w:top w:val="nil"/>
              <w:left w:val="nil"/>
              <w:bottom w:val="nil"/>
              <w:right w:val="nil"/>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18,</w:t>
            </w:r>
            <w:r w:rsidRPr="007E70F6">
              <w:rPr>
                <w:rFonts w:ascii="Arial Narrow" w:hAnsi="Arial Narrow"/>
                <w:sz w:val="16"/>
                <w:szCs w:val="16"/>
              </w:rPr>
              <w:t>1</w:t>
            </w:r>
          </w:p>
        </w:tc>
        <w:tc>
          <w:tcPr>
            <w:tcW w:w="904" w:type="dxa"/>
            <w:tcBorders>
              <w:top w:val="nil"/>
              <w:left w:val="nil"/>
              <w:bottom w:val="nil"/>
              <w:right w:val="nil"/>
            </w:tcBorders>
            <w:shd w:val="clear" w:color="auto" w:fill="auto"/>
            <w:tcMar>
              <w:left w:w="0" w:type="dxa"/>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14,</w:t>
            </w:r>
            <w:r w:rsidRPr="007E70F6">
              <w:rPr>
                <w:rFonts w:ascii="Arial Narrow" w:hAnsi="Arial Narrow"/>
                <w:sz w:val="16"/>
                <w:szCs w:val="16"/>
              </w:rPr>
              <w:t>7</w:t>
            </w:r>
          </w:p>
        </w:tc>
        <w:tc>
          <w:tcPr>
            <w:tcW w:w="916" w:type="dxa"/>
            <w:tcBorders>
              <w:top w:val="nil"/>
              <w:left w:val="nil"/>
              <w:bottom w:val="nil"/>
              <w:right w:val="nil"/>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124,</w:t>
            </w:r>
            <w:r w:rsidRPr="007E70F6">
              <w:rPr>
                <w:rFonts w:ascii="Arial Narrow" w:hAnsi="Arial Narrow"/>
                <w:sz w:val="16"/>
                <w:szCs w:val="16"/>
              </w:rPr>
              <w:t>6</w:t>
            </w:r>
          </w:p>
        </w:tc>
        <w:tc>
          <w:tcPr>
            <w:tcW w:w="916" w:type="dxa"/>
            <w:tcBorders>
              <w:top w:val="nil"/>
              <w:left w:val="nil"/>
              <w:bottom w:val="nil"/>
              <w:right w:val="single" w:sz="4" w:space="0" w:color="auto"/>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135,</w:t>
            </w:r>
            <w:r w:rsidRPr="007E70F6">
              <w:rPr>
                <w:rFonts w:ascii="Arial Narrow" w:hAnsi="Arial Narrow"/>
                <w:sz w:val="16"/>
                <w:szCs w:val="16"/>
              </w:rPr>
              <w:t>2</w:t>
            </w:r>
          </w:p>
        </w:tc>
        <w:tc>
          <w:tcPr>
            <w:tcW w:w="989" w:type="dxa"/>
            <w:tcBorders>
              <w:top w:val="nil"/>
              <w:left w:val="single" w:sz="4" w:space="0" w:color="auto"/>
              <w:bottom w:val="nil"/>
              <w:right w:val="nil"/>
            </w:tcBorders>
            <w:shd w:val="clear" w:color="auto" w:fill="auto"/>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96,</w:t>
            </w:r>
            <w:r w:rsidRPr="007E70F6">
              <w:rPr>
                <w:rFonts w:ascii="Arial Narrow" w:hAnsi="Arial Narrow"/>
                <w:sz w:val="16"/>
                <w:szCs w:val="16"/>
              </w:rPr>
              <w:t>8</w:t>
            </w:r>
          </w:p>
        </w:tc>
        <w:tc>
          <w:tcPr>
            <w:tcW w:w="989" w:type="dxa"/>
            <w:tcBorders>
              <w:top w:val="nil"/>
              <w:left w:val="nil"/>
              <w:bottom w:val="nil"/>
              <w:right w:val="nil"/>
            </w:tcBorders>
            <w:shd w:val="clear" w:color="auto" w:fill="auto"/>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80,</w:t>
            </w:r>
            <w:r w:rsidRPr="007E70F6">
              <w:rPr>
                <w:rFonts w:ascii="Arial Narrow" w:hAnsi="Arial Narrow"/>
                <w:sz w:val="16"/>
                <w:szCs w:val="16"/>
              </w:rPr>
              <w:t>9</w:t>
            </w:r>
          </w:p>
        </w:tc>
        <w:tc>
          <w:tcPr>
            <w:tcW w:w="989" w:type="dxa"/>
            <w:tcBorders>
              <w:top w:val="nil"/>
              <w:left w:val="nil"/>
              <w:bottom w:val="nil"/>
              <w:right w:val="single" w:sz="4" w:space="0" w:color="auto"/>
            </w:tcBorders>
            <w:shd w:val="clear" w:color="auto" w:fill="auto"/>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108,</w:t>
            </w:r>
            <w:r w:rsidRPr="007E70F6">
              <w:rPr>
                <w:rFonts w:ascii="Arial Narrow" w:hAnsi="Arial Narrow"/>
                <w:sz w:val="16"/>
                <w:szCs w:val="16"/>
              </w:rPr>
              <w:t>5</w:t>
            </w:r>
          </w:p>
        </w:tc>
        <w:tc>
          <w:tcPr>
            <w:tcW w:w="1548" w:type="dxa"/>
            <w:tcBorders>
              <w:top w:val="nil"/>
              <w:left w:val="single" w:sz="4" w:space="0" w:color="auto"/>
              <w:bottom w:val="nil"/>
              <w:right w:val="nil"/>
            </w:tcBorders>
            <w:shd w:val="clear" w:color="000000" w:fill="FFFFFF"/>
          </w:tcPr>
          <w:p w:rsidR="007E70F6" w:rsidRDefault="007E70F6" w:rsidP="007E70F6">
            <w:pPr>
              <w:ind w:right="67"/>
              <w:rPr>
                <w:rFonts w:ascii="Arial Narrow" w:hAnsi="Arial Narrow" w:cs="Arial"/>
                <w:sz w:val="16"/>
                <w:szCs w:val="16"/>
              </w:rPr>
            </w:pPr>
            <w:r w:rsidRPr="006A4E1A">
              <w:rPr>
                <w:rFonts w:ascii="Arial Narrow" w:hAnsi="Arial Narrow" w:cs="Tahoma"/>
                <w:i/>
                <w:sz w:val="16"/>
                <w:szCs w:val="16"/>
                <w:lang w:val="sr-Latn-BA"/>
              </w:rPr>
              <w:t xml:space="preserve">Butter </w:t>
            </w:r>
            <w:r w:rsidRPr="006A4E1A">
              <w:rPr>
                <w:rFonts w:ascii="Arial Narrow" w:hAnsi="Arial Narrow" w:cs="Tahoma"/>
                <w:i/>
                <w:sz w:val="16"/>
                <w:szCs w:val="16"/>
                <w:lang w:val="sr-Cyrl-RS"/>
              </w:rPr>
              <w:t xml:space="preserve">- </w:t>
            </w:r>
            <w:r w:rsidRPr="006A4E1A">
              <w:rPr>
                <w:rFonts w:ascii="Arial Narrow" w:hAnsi="Arial Narrow" w:cs="Tahoma"/>
                <w:i/>
                <w:sz w:val="16"/>
                <w:szCs w:val="16"/>
              </w:rPr>
              <w:t>total</w:t>
            </w:r>
          </w:p>
        </w:tc>
      </w:tr>
      <w:tr w:rsidR="007E70F6" w:rsidTr="00421BD0">
        <w:trPr>
          <w:trHeight w:hRule="exact" w:val="227"/>
          <w:jc w:val="center"/>
        </w:trPr>
        <w:tc>
          <w:tcPr>
            <w:tcW w:w="1432" w:type="dxa"/>
            <w:tcBorders>
              <w:top w:val="nil"/>
              <w:left w:val="nil"/>
              <w:bottom w:val="nil"/>
              <w:right w:val="single" w:sz="4" w:space="0" w:color="auto"/>
            </w:tcBorders>
            <w:shd w:val="clear" w:color="auto" w:fill="auto"/>
            <w:tcMar>
              <w:left w:w="115" w:type="dxa"/>
              <w:right w:w="29" w:type="dxa"/>
            </w:tcMar>
          </w:tcPr>
          <w:p w:rsidR="007E70F6" w:rsidRPr="00A047CD" w:rsidRDefault="007E70F6" w:rsidP="00421BD0">
            <w:pPr>
              <w:pStyle w:val="ListParagraph"/>
              <w:ind w:left="0"/>
              <w:rPr>
                <w:rFonts w:ascii="Arial Narrow" w:hAnsi="Arial Narrow" w:cs="Tahoma"/>
                <w:i/>
                <w:sz w:val="16"/>
                <w:szCs w:val="16"/>
              </w:rPr>
            </w:pPr>
            <w:r>
              <w:rPr>
                <w:rFonts w:ascii="Arial Narrow" w:hAnsi="Arial Narrow" w:cs="Tahoma"/>
                <w:sz w:val="16"/>
                <w:szCs w:val="16"/>
                <w:lang w:val="sr-Cyrl-BA"/>
              </w:rPr>
              <w:t>Крављи сир</w:t>
            </w:r>
          </w:p>
        </w:tc>
        <w:tc>
          <w:tcPr>
            <w:tcW w:w="903" w:type="dxa"/>
            <w:tcBorders>
              <w:top w:val="nil"/>
              <w:left w:val="single" w:sz="4" w:space="0" w:color="auto"/>
              <w:bottom w:val="nil"/>
              <w:right w:val="nil"/>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335,</w:t>
            </w:r>
            <w:r w:rsidRPr="007E70F6">
              <w:rPr>
                <w:rFonts w:ascii="Arial Narrow" w:hAnsi="Arial Narrow"/>
                <w:sz w:val="16"/>
                <w:szCs w:val="16"/>
              </w:rPr>
              <w:t>0</w:t>
            </w:r>
          </w:p>
        </w:tc>
        <w:tc>
          <w:tcPr>
            <w:tcW w:w="904" w:type="dxa"/>
            <w:tcBorders>
              <w:top w:val="nil"/>
              <w:left w:val="nil"/>
              <w:bottom w:val="nil"/>
              <w:right w:val="nil"/>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336,</w:t>
            </w:r>
            <w:r w:rsidRPr="007E70F6">
              <w:rPr>
                <w:rFonts w:ascii="Arial Narrow" w:hAnsi="Arial Narrow"/>
                <w:sz w:val="16"/>
                <w:szCs w:val="16"/>
              </w:rPr>
              <w:t>4</w:t>
            </w:r>
          </w:p>
        </w:tc>
        <w:tc>
          <w:tcPr>
            <w:tcW w:w="904" w:type="dxa"/>
            <w:tcBorders>
              <w:top w:val="nil"/>
              <w:left w:val="nil"/>
              <w:bottom w:val="nil"/>
              <w:right w:val="nil"/>
            </w:tcBorders>
            <w:shd w:val="clear" w:color="auto" w:fill="auto"/>
            <w:tcMar>
              <w:left w:w="0" w:type="dxa"/>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330,</w:t>
            </w:r>
            <w:r w:rsidRPr="007E70F6">
              <w:rPr>
                <w:rFonts w:ascii="Arial Narrow" w:hAnsi="Arial Narrow"/>
                <w:sz w:val="16"/>
                <w:szCs w:val="16"/>
              </w:rPr>
              <w:t>4</w:t>
            </w:r>
          </w:p>
        </w:tc>
        <w:tc>
          <w:tcPr>
            <w:tcW w:w="916" w:type="dxa"/>
            <w:tcBorders>
              <w:top w:val="nil"/>
              <w:left w:val="nil"/>
              <w:bottom w:val="nil"/>
              <w:right w:val="nil"/>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1 740,</w:t>
            </w:r>
            <w:r w:rsidRPr="007E70F6">
              <w:rPr>
                <w:rFonts w:ascii="Arial Narrow" w:hAnsi="Arial Narrow"/>
                <w:sz w:val="16"/>
                <w:szCs w:val="16"/>
              </w:rPr>
              <w:t>4</w:t>
            </w:r>
          </w:p>
        </w:tc>
        <w:tc>
          <w:tcPr>
            <w:tcW w:w="916" w:type="dxa"/>
            <w:tcBorders>
              <w:top w:val="nil"/>
              <w:left w:val="nil"/>
              <w:bottom w:val="nil"/>
              <w:right w:val="single" w:sz="4" w:space="0" w:color="auto"/>
            </w:tcBorders>
            <w:shd w:val="clear" w:color="auto" w:fill="auto"/>
            <w:tcMar>
              <w:right w:w="227"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1 819,</w:t>
            </w:r>
            <w:r w:rsidRPr="007E70F6">
              <w:rPr>
                <w:rFonts w:ascii="Arial Narrow" w:hAnsi="Arial Narrow"/>
                <w:sz w:val="16"/>
                <w:szCs w:val="16"/>
              </w:rPr>
              <w:t>4</w:t>
            </w:r>
          </w:p>
        </w:tc>
        <w:tc>
          <w:tcPr>
            <w:tcW w:w="989" w:type="dxa"/>
            <w:tcBorders>
              <w:top w:val="nil"/>
              <w:left w:val="single" w:sz="4" w:space="0" w:color="auto"/>
              <w:bottom w:val="nil"/>
              <w:right w:val="nil"/>
            </w:tcBorders>
            <w:shd w:val="clear" w:color="auto" w:fill="auto"/>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98,</w:t>
            </w:r>
            <w:r w:rsidRPr="007E70F6">
              <w:rPr>
                <w:rFonts w:ascii="Arial Narrow" w:hAnsi="Arial Narrow"/>
                <w:sz w:val="16"/>
                <w:szCs w:val="16"/>
              </w:rPr>
              <w:t>6</w:t>
            </w:r>
          </w:p>
        </w:tc>
        <w:tc>
          <w:tcPr>
            <w:tcW w:w="989" w:type="dxa"/>
            <w:tcBorders>
              <w:top w:val="nil"/>
              <w:left w:val="nil"/>
              <w:bottom w:val="nil"/>
              <w:right w:val="nil"/>
            </w:tcBorders>
            <w:shd w:val="clear" w:color="auto" w:fill="auto"/>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98,</w:t>
            </w:r>
            <w:r w:rsidRPr="007E70F6">
              <w:rPr>
                <w:rFonts w:ascii="Arial Narrow" w:hAnsi="Arial Narrow"/>
                <w:sz w:val="16"/>
                <w:szCs w:val="16"/>
              </w:rPr>
              <w:t>2</w:t>
            </w:r>
          </w:p>
        </w:tc>
        <w:tc>
          <w:tcPr>
            <w:tcW w:w="989" w:type="dxa"/>
            <w:tcBorders>
              <w:top w:val="nil"/>
              <w:left w:val="nil"/>
              <w:bottom w:val="nil"/>
              <w:right w:val="single" w:sz="4" w:space="0" w:color="auto"/>
            </w:tcBorders>
            <w:shd w:val="clear" w:color="auto" w:fill="auto"/>
            <w:tcMar>
              <w:left w:w="0" w:type="dxa"/>
              <w:right w:w="284" w:type="dxa"/>
            </w:tcMar>
          </w:tcPr>
          <w:p w:rsidR="007E70F6" w:rsidRPr="007E70F6" w:rsidRDefault="007E70F6" w:rsidP="007E70F6">
            <w:pPr>
              <w:jc w:val="right"/>
              <w:rPr>
                <w:rFonts w:ascii="Arial Narrow" w:hAnsi="Arial Narrow"/>
                <w:sz w:val="16"/>
                <w:szCs w:val="16"/>
              </w:rPr>
            </w:pPr>
            <w:r>
              <w:rPr>
                <w:rFonts w:ascii="Arial Narrow" w:hAnsi="Arial Narrow"/>
                <w:sz w:val="16"/>
                <w:szCs w:val="16"/>
              </w:rPr>
              <w:t>104,</w:t>
            </w:r>
            <w:r w:rsidRPr="007E70F6">
              <w:rPr>
                <w:rFonts w:ascii="Arial Narrow" w:hAnsi="Arial Narrow"/>
                <w:sz w:val="16"/>
                <w:szCs w:val="16"/>
              </w:rPr>
              <w:t>5</w:t>
            </w:r>
          </w:p>
        </w:tc>
        <w:tc>
          <w:tcPr>
            <w:tcW w:w="1548" w:type="dxa"/>
            <w:tcBorders>
              <w:top w:val="nil"/>
              <w:left w:val="single" w:sz="4" w:space="0" w:color="auto"/>
              <w:bottom w:val="nil"/>
              <w:right w:val="nil"/>
            </w:tcBorders>
            <w:shd w:val="clear" w:color="000000" w:fill="FFFFFF"/>
          </w:tcPr>
          <w:p w:rsidR="007E70F6" w:rsidRDefault="007E70F6" w:rsidP="007E70F6">
            <w:pPr>
              <w:ind w:right="67"/>
              <w:rPr>
                <w:rFonts w:ascii="Arial Narrow" w:hAnsi="Arial Narrow" w:cs="Arial"/>
                <w:sz w:val="16"/>
                <w:szCs w:val="16"/>
              </w:rPr>
            </w:pPr>
            <w:r w:rsidRPr="00A047CD">
              <w:rPr>
                <w:rFonts w:ascii="Arial Narrow" w:hAnsi="Arial Narrow" w:cs="Tahoma"/>
                <w:i/>
                <w:sz w:val="16"/>
                <w:szCs w:val="16"/>
              </w:rPr>
              <w:t>Cheese from cows’ milk</w:t>
            </w:r>
            <w:r>
              <w:rPr>
                <w:rFonts w:ascii="Arial Narrow" w:hAnsi="Arial Narrow" w:cs="Tahoma"/>
                <w:i/>
                <w:sz w:val="16"/>
                <w:szCs w:val="16"/>
              </w:rPr>
              <w:t xml:space="preserve"> only</w:t>
            </w:r>
          </w:p>
        </w:tc>
      </w:tr>
    </w:tbl>
    <w:p w:rsidR="00DB3247" w:rsidRDefault="00DB3247" w:rsidP="000B2ACE">
      <w:pPr>
        <w:rPr>
          <w:rFonts w:ascii="Arial Narrow" w:hAnsi="Arial Narrow" w:cs="Tahoma"/>
          <w:sz w:val="16"/>
          <w:szCs w:val="16"/>
          <w:lang w:val="sr-Latn-BA"/>
        </w:rPr>
      </w:pPr>
    </w:p>
    <w:p w:rsidR="00E610D5" w:rsidRDefault="00A0480F" w:rsidP="00421BD0">
      <w:pPr>
        <w:jc w:val="center"/>
        <w:rPr>
          <w:noProof/>
        </w:rPr>
      </w:pPr>
      <w:r>
        <w:rPr>
          <w:noProof/>
        </w:rPr>
        <mc:AlternateContent>
          <mc:Choice Requires="wps">
            <w:drawing>
              <wp:anchor distT="0" distB="0" distL="114300" distR="114300" simplePos="0" relativeHeight="251662336" behindDoc="0" locked="0" layoutInCell="1" allowOverlap="1">
                <wp:simplePos x="0" y="0"/>
                <wp:positionH relativeFrom="margin">
                  <wp:posOffset>260985</wp:posOffset>
                </wp:positionH>
                <wp:positionV relativeFrom="paragraph">
                  <wp:posOffset>1947545</wp:posOffset>
                </wp:positionV>
                <wp:extent cx="178435" cy="168275"/>
                <wp:effectExtent l="0"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682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B08" w:rsidRPr="000F1DCE" w:rsidRDefault="00376B08" w:rsidP="00DB3247">
                            <w:pPr>
                              <w:rPr>
                                <w:rFonts w:ascii="Arial Narrow" w:hAnsi="Arial Narrow"/>
                                <w:sz w:val="12"/>
                                <w:lang w:val="sr-Latn-BA"/>
                              </w:rPr>
                            </w:pPr>
                            <w:r>
                              <w:rPr>
                                <w:rFonts w:ascii="Arial Narrow" w:hAnsi="Arial Narrow"/>
                                <w:sz w:val="16"/>
                                <w:lang w:val="sr-Latn-BA"/>
                              </w:rPr>
                              <w:t xml:space="preserve">     </w:t>
                            </w:r>
                            <w:r w:rsidRPr="000F1DCE">
                              <w:rPr>
                                <w:rFonts w:ascii="Arial Narrow" w:hAnsi="Arial Narrow"/>
                                <w:sz w:val="16"/>
                                <w:lang w:val="sr-Latn-B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0.55pt;margin-top:153.35pt;width:14.05pt;height:1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" fillcolor="white [3212]" stroked="f" strokeweight=".5pt">
                <v:path arrowok="t"/>
                <v:textbox>
                  <w:txbxContent>
                    <w:p w:rsidR="00376B08" w:rsidRPr="000F1DCE" w:rsidRDefault="00376B08" w:rsidP="00DB3247">
                      <w:pPr>
                        <w:rPr>
                          <w:rFonts w:ascii="Arial Narrow" w:hAnsi="Arial Narrow"/>
                          <w:sz w:val="12"/>
                          <w:lang w:val="sr-Latn-BA"/>
                        </w:rPr>
                      </w:pPr>
                      <w:r>
                        <w:rPr>
                          <w:rFonts w:ascii="Arial Narrow" w:hAnsi="Arial Narrow"/>
                          <w:sz w:val="16"/>
                          <w:lang w:val="sr-Latn-BA"/>
                        </w:rPr>
                        <w:t xml:space="preserve">     </w:t>
                      </w:r>
                      <w:r w:rsidRPr="000F1DCE">
                        <w:rPr>
                          <w:rFonts w:ascii="Arial Narrow" w:hAnsi="Arial Narrow"/>
                          <w:sz w:val="16"/>
                          <w:lang w:val="sr-Latn-BA"/>
                        </w:rPr>
                        <w:t>0</w:t>
                      </w:r>
                    </w:p>
                  </w:txbxContent>
                </v:textbox>
                <w10:wrap anchorx="margin"/>
              </v:shape>
            </w:pict>
          </mc:Fallback>
        </mc:AlternateContent>
      </w:r>
      <w:r w:rsidR="00421BD0">
        <w:rPr>
          <w:noProof/>
        </w:rPr>
        <w:drawing>
          <wp:inline distT="0" distB="0" distL="0" distR="0" wp14:anchorId="19FA8EEC" wp14:editId="3C49AB08">
            <wp:extent cx="58293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2ACE" w:rsidRPr="00AC5FDE" w:rsidRDefault="000B2ACE" w:rsidP="000B2ACE">
      <w:pPr>
        <w:jc w:val="center"/>
        <w:rPr>
          <w:rFonts w:ascii="Arial Narrow" w:hAnsi="Arial Narrow" w:cs="Tahoma"/>
          <w:sz w:val="16"/>
          <w:szCs w:val="16"/>
          <w:lang w:val="sr-Latn-BA"/>
        </w:rPr>
      </w:pPr>
      <w:r w:rsidRPr="00AC5FDE">
        <w:rPr>
          <w:rFonts w:ascii="Arial Narrow" w:hAnsi="Arial Narrow" w:cs="Tahoma"/>
          <w:sz w:val="16"/>
          <w:szCs w:val="16"/>
          <w:lang w:val="sr-Cyrl-CS"/>
        </w:rPr>
        <w:t xml:space="preserve">Графикон 1. </w:t>
      </w:r>
      <w:r w:rsidR="00884E5A">
        <w:rPr>
          <w:rFonts w:ascii="Arial Narrow" w:hAnsi="Arial Narrow" w:cs="Tahoma"/>
          <w:sz w:val="16"/>
          <w:szCs w:val="16"/>
          <w:lang w:val="sr-Cyrl-CS"/>
        </w:rPr>
        <w:t>Крављ</w:t>
      </w:r>
      <w:r w:rsidR="009F1B7B">
        <w:rPr>
          <w:rFonts w:ascii="Arial Narrow" w:hAnsi="Arial Narrow" w:cs="Tahoma"/>
          <w:sz w:val="16"/>
          <w:szCs w:val="16"/>
          <w:lang w:val="sr-Cyrl-CS"/>
        </w:rPr>
        <w:t xml:space="preserve">е млијеко прикупљено од </w:t>
      </w:r>
      <w:r w:rsidR="003643A7">
        <w:rPr>
          <w:rFonts w:ascii="Arial Narrow" w:hAnsi="Arial Narrow" w:cs="Tahoma"/>
          <w:sz w:val="16"/>
          <w:szCs w:val="16"/>
          <w:lang w:val="sr-Cyrl-CS"/>
        </w:rPr>
        <w:t>пољопривредних газдинстава</w:t>
      </w:r>
    </w:p>
    <w:p w:rsidR="000B2ACE" w:rsidRPr="00AC5FDE" w:rsidRDefault="000B2ACE" w:rsidP="000B2ACE">
      <w:pPr>
        <w:jc w:val="center"/>
        <w:rPr>
          <w:rFonts w:ascii="Arial Narrow" w:hAnsi="Arial Narrow" w:cs="Tahoma"/>
          <w:i/>
          <w:sz w:val="16"/>
          <w:szCs w:val="16"/>
          <w:lang w:val="sr-Latn-CS"/>
        </w:rPr>
      </w:pPr>
      <w:r w:rsidRPr="00AC5FDE">
        <w:rPr>
          <w:rFonts w:ascii="Arial Narrow" w:hAnsi="Arial Narrow" w:cs="Tahoma"/>
          <w:i/>
          <w:sz w:val="16"/>
          <w:szCs w:val="16"/>
        </w:rPr>
        <w:t xml:space="preserve">Graph 1. </w:t>
      </w:r>
      <w:r w:rsidR="00884E5A" w:rsidRPr="00884E5A">
        <w:rPr>
          <w:rFonts w:ascii="Arial Narrow" w:hAnsi="Arial Narrow" w:cs="Tahoma"/>
          <w:i/>
          <w:sz w:val="16"/>
          <w:szCs w:val="16"/>
        </w:rPr>
        <w:t>Cow's milk collected from farms</w:t>
      </w:r>
    </w:p>
    <w:p w:rsidR="000B2ACE" w:rsidRDefault="000B2ACE" w:rsidP="000B2ACE">
      <w:pPr>
        <w:rPr>
          <w:rFonts w:ascii="Arial Narrow" w:hAnsi="Arial Narrow" w:cs="Tahoma"/>
          <w:sz w:val="16"/>
          <w:szCs w:val="16"/>
          <w:lang w:val="sr-Latn-BA"/>
        </w:rPr>
      </w:pPr>
    </w:p>
    <w:p w:rsidR="000407A0" w:rsidRDefault="000407A0" w:rsidP="000B2ACE">
      <w:pPr>
        <w:rPr>
          <w:rFonts w:ascii="Arial Narrow" w:hAnsi="Arial Narrow" w:cs="Tahoma"/>
          <w:sz w:val="16"/>
          <w:szCs w:val="16"/>
          <w:lang w:val="sr-Latn-BA"/>
        </w:rPr>
      </w:pPr>
    </w:p>
    <w:p w:rsidR="007D541E" w:rsidRDefault="007D541E" w:rsidP="000110E7">
      <w:pPr>
        <w:rPr>
          <w:rFonts w:ascii="Arial Narrow" w:hAnsi="Arial Narrow" w:cs="Tahoma"/>
          <w:sz w:val="16"/>
          <w:szCs w:val="16"/>
          <w:lang w:val="sr-Latn-BA"/>
        </w:rPr>
      </w:pPr>
    </w:p>
    <w:p w:rsidR="005D4F17" w:rsidRDefault="005D4F17" w:rsidP="000110E7">
      <w:pPr>
        <w:rPr>
          <w:rFonts w:ascii="Arial Narrow" w:hAnsi="Arial Narrow" w:cs="Tahoma"/>
          <w:sz w:val="16"/>
          <w:szCs w:val="16"/>
          <w:lang w:val="sr-Latn-BA"/>
        </w:rPr>
      </w:pPr>
    </w:p>
    <w:p w:rsidR="005D4F17" w:rsidRDefault="005D4F17" w:rsidP="000110E7">
      <w:pPr>
        <w:rPr>
          <w:rFonts w:ascii="Arial Narrow" w:hAnsi="Arial Narrow" w:cs="Tahoma"/>
          <w:sz w:val="16"/>
          <w:szCs w:val="16"/>
          <w:lang w:val="sr-Latn-BA"/>
        </w:rPr>
      </w:pPr>
    </w:p>
    <w:tbl>
      <w:tblPr>
        <w:tblW w:w="10490" w:type="dxa"/>
        <w:jc w:val="center"/>
        <w:tblCellMar>
          <w:left w:w="57" w:type="dxa"/>
        </w:tblCellMar>
        <w:tblLook w:val="0000" w:firstRow="0" w:lastRow="0" w:firstColumn="0" w:lastColumn="0" w:noHBand="0" w:noVBand="0"/>
      </w:tblPr>
      <w:tblGrid>
        <w:gridCol w:w="5024"/>
        <w:gridCol w:w="195"/>
        <w:gridCol w:w="28"/>
        <w:gridCol w:w="5243"/>
      </w:tblGrid>
      <w:tr w:rsidR="00365B81" w:rsidRPr="0001461C" w:rsidTr="00FD0519">
        <w:trPr>
          <w:jc w:val="center"/>
        </w:trPr>
        <w:tc>
          <w:tcPr>
            <w:tcW w:w="5024" w:type="dxa"/>
            <w:tcBorders>
              <w:bottom w:val="single" w:sz="12" w:space="0" w:color="BFBFBF"/>
            </w:tcBorders>
            <w:vAlign w:val="center"/>
          </w:tcPr>
          <w:p w:rsidR="00365B81" w:rsidRDefault="00365B81" w:rsidP="00FD0519">
            <w:pPr>
              <w:jc w:val="both"/>
              <w:rPr>
                <w:rFonts w:ascii="Arial Narrow" w:hAnsi="Arial Narrow" w:cs="Tahoma"/>
                <w:sz w:val="16"/>
                <w:szCs w:val="16"/>
              </w:rPr>
            </w:pPr>
            <w:r>
              <w:rPr>
                <w:rFonts w:ascii="Arial Narrow" w:hAnsi="Arial Narrow" w:cs="Tahoma"/>
                <w:sz w:val="16"/>
                <w:szCs w:val="16"/>
                <w:lang w:val="sr-Cyrl-CS"/>
              </w:rPr>
              <w:t>П</w:t>
            </w:r>
            <w:r w:rsidRPr="0001461C">
              <w:rPr>
                <w:rFonts w:ascii="Arial Narrow" w:hAnsi="Arial Narrow" w:cs="Tahoma"/>
                <w:sz w:val="16"/>
                <w:szCs w:val="16"/>
                <w:lang w:val="sr-Cyrl-CS"/>
              </w:rPr>
              <w:t xml:space="preserve">рипрема </w:t>
            </w:r>
            <w:r>
              <w:rPr>
                <w:rFonts w:ascii="Arial Narrow" w:hAnsi="Arial Narrow" w:cs="Tahoma"/>
                <w:sz w:val="16"/>
                <w:szCs w:val="16"/>
                <w:lang w:val="sr-Cyrl-CS"/>
              </w:rPr>
              <w:t>саопштења</w:t>
            </w:r>
            <w:r w:rsidRPr="0001461C">
              <w:rPr>
                <w:rFonts w:ascii="Arial Narrow" w:hAnsi="Arial Narrow" w:cs="Tahoma"/>
                <w:sz w:val="16"/>
                <w:szCs w:val="16"/>
              </w:rPr>
              <w:t>:</w:t>
            </w:r>
            <w:r w:rsidRPr="0001461C">
              <w:rPr>
                <w:rFonts w:ascii="Arial Narrow" w:hAnsi="Arial Narrow" w:cs="Tahoma"/>
                <w:sz w:val="16"/>
                <w:szCs w:val="16"/>
                <w:lang w:val="sr-Cyrl-CS"/>
              </w:rPr>
              <w:t xml:space="preserve"> </w:t>
            </w:r>
            <w:r>
              <w:rPr>
                <w:rFonts w:ascii="Arial Narrow" w:hAnsi="Arial Narrow" w:cs="Tahoma"/>
                <w:sz w:val="16"/>
                <w:szCs w:val="16"/>
                <w:lang w:val="sr-Cyrl-BA"/>
              </w:rPr>
              <w:t>Лазо Шегрт</w:t>
            </w:r>
          </w:p>
          <w:p w:rsidR="00365B81" w:rsidRPr="0001461C" w:rsidRDefault="00365B81" w:rsidP="00FD0519">
            <w:pPr>
              <w:jc w:val="both"/>
              <w:rPr>
                <w:rFonts w:ascii="Arial Narrow" w:hAnsi="Arial Narrow" w:cs="Tahoma"/>
                <w:sz w:val="16"/>
                <w:szCs w:val="16"/>
              </w:rPr>
            </w:pPr>
            <w:r w:rsidRPr="0001461C">
              <w:rPr>
                <w:rFonts w:ascii="Arial Narrow" w:hAnsi="Arial Narrow" w:cs="Tahoma"/>
                <w:sz w:val="16"/>
                <w:szCs w:val="16"/>
              </w:rPr>
              <w:t xml:space="preserve">e-mail: </w:t>
            </w:r>
            <w:r>
              <w:rPr>
                <w:rFonts w:ascii="Arial Narrow" w:hAnsi="Arial Narrow" w:cs="Tahoma"/>
                <w:sz w:val="16"/>
                <w:szCs w:val="16"/>
              </w:rPr>
              <w:t>lazo</w:t>
            </w:r>
            <w:r w:rsidRPr="00EF45D5">
              <w:rPr>
                <w:rFonts w:ascii="Arial Narrow" w:hAnsi="Arial Narrow" w:cs="Tahoma"/>
                <w:sz w:val="16"/>
                <w:szCs w:val="16"/>
              </w:rPr>
              <w:t>.</w:t>
            </w:r>
            <w:r>
              <w:rPr>
                <w:rFonts w:ascii="Arial Narrow" w:hAnsi="Arial Narrow" w:cs="Tahoma"/>
                <w:sz w:val="16"/>
                <w:szCs w:val="16"/>
              </w:rPr>
              <w:t>segrt</w:t>
            </w:r>
            <w:r w:rsidRPr="00EF45D5">
              <w:rPr>
                <w:rFonts w:ascii="Arial Narrow" w:hAnsi="Arial Narrow" w:cs="Tahoma"/>
                <w:sz w:val="16"/>
                <w:szCs w:val="16"/>
              </w:rPr>
              <w:t>@rzs.rs.ba</w:t>
            </w:r>
          </w:p>
        </w:tc>
        <w:tc>
          <w:tcPr>
            <w:tcW w:w="195" w:type="dxa"/>
            <w:tcBorders>
              <w:bottom w:val="single" w:sz="12" w:space="0" w:color="BFBFBF"/>
            </w:tcBorders>
            <w:tcMar>
              <w:right w:w="0" w:type="dxa"/>
            </w:tcMar>
            <w:vAlign w:val="center"/>
          </w:tcPr>
          <w:p w:rsidR="00365B81" w:rsidRPr="0001461C" w:rsidRDefault="00365B81" w:rsidP="00FD0519">
            <w:pPr>
              <w:autoSpaceDE w:val="0"/>
              <w:autoSpaceDN w:val="0"/>
              <w:adjustRightInd w:val="0"/>
              <w:ind w:firstLine="579"/>
              <w:jc w:val="right"/>
              <w:rPr>
                <w:rFonts w:ascii="Arial Narrow" w:hAnsi="Arial Narrow" w:cs="Tahoma"/>
                <w:sz w:val="16"/>
                <w:szCs w:val="16"/>
              </w:rPr>
            </w:pPr>
          </w:p>
        </w:tc>
        <w:tc>
          <w:tcPr>
            <w:tcW w:w="5271" w:type="dxa"/>
            <w:gridSpan w:val="2"/>
            <w:tcBorders>
              <w:bottom w:val="single" w:sz="12" w:space="0" w:color="BFBFBF"/>
            </w:tcBorders>
            <w:vAlign w:val="center"/>
          </w:tcPr>
          <w:p w:rsidR="00365B81" w:rsidRDefault="00365B81" w:rsidP="00FD0519">
            <w:pPr>
              <w:autoSpaceDE w:val="0"/>
              <w:autoSpaceDN w:val="0"/>
              <w:adjustRightInd w:val="0"/>
              <w:rPr>
                <w:rFonts w:ascii="Arial Narrow" w:hAnsi="Arial Narrow" w:cs="Tahoma"/>
                <w:i/>
                <w:sz w:val="16"/>
                <w:szCs w:val="16"/>
              </w:rPr>
            </w:pPr>
            <w:r w:rsidRPr="0001461C">
              <w:rPr>
                <w:rFonts w:ascii="Arial Narrow" w:hAnsi="Arial Narrow" w:cs="Tahoma"/>
                <w:i/>
                <w:sz w:val="16"/>
                <w:szCs w:val="16"/>
              </w:rPr>
              <w:t xml:space="preserve">    </w:t>
            </w:r>
            <w:r>
              <w:rPr>
                <w:rFonts w:ascii="Arial Narrow" w:hAnsi="Arial Narrow" w:cs="Tahoma"/>
                <w:i/>
                <w:sz w:val="16"/>
                <w:szCs w:val="16"/>
              </w:rPr>
              <w:t xml:space="preserve"> </w:t>
            </w:r>
            <w:r w:rsidRPr="0001461C">
              <w:rPr>
                <w:rFonts w:ascii="Arial Narrow" w:hAnsi="Arial Narrow" w:cs="Tahoma"/>
                <w:i/>
                <w:sz w:val="16"/>
                <w:szCs w:val="16"/>
              </w:rPr>
              <w:t xml:space="preserve"> </w:t>
            </w:r>
            <w:r w:rsidRPr="0001461C">
              <w:rPr>
                <w:rFonts w:ascii="Arial Narrow" w:hAnsi="Arial Narrow" w:cs="Tahoma"/>
                <w:i/>
                <w:color w:val="000000"/>
                <w:sz w:val="16"/>
                <w:szCs w:val="16"/>
              </w:rPr>
              <w:t>Prepared by</w:t>
            </w:r>
            <w:r w:rsidRPr="0001461C">
              <w:rPr>
                <w:rFonts w:ascii="Arial Narrow" w:hAnsi="Arial Narrow" w:cs="Tahoma"/>
                <w:i/>
                <w:color w:val="000000"/>
                <w:sz w:val="16"/>
                <w:szCs w:val="16"/>
                <w:lang w:val="sr-Cyrl-BA"/>
              </w:rPr>
              <w:t>:</w:t>
            </w:r>
            <w:r w:rsidRPr="0001461C">
              <w:rPr>
                <w:rFonts w:ascii="Arial Narrow" w:hAnsi="Arial Narrow" w:cs="Tahoma"/>
                <w:i/>
                <w:color w:val="000000"/>
                <w:sz w:val="16"/>
                <w:szCs w:val="16"/>
                <w:lang w:val="sr-Latn-CS"/>
              </w:rPr>
              <w:t xml:space="preserve"> </w:t>
            </w:r>
            <w:r>
              <w:rPr>
                <w:rFonts w:ascii="Arial Narrow" w:hAnsi="Arial Narrow" w:cs="Tahoma"/>
                <w:i/>
                <w:color w:val="000000"/>
                <w:sz w:val="16"/>
                <w:szCs w:val="16"/>
              </w:rPr>
              <w:t>Lazo Šegrt</w:t>
            </w:r>
          </w:p>
          <w:p w:rsidR="00365B81" w:rsidRPr="0001461C" w:rsidRDefault="00365B81" w:rsidP="00FD0519">
            <w:pPr>
              <w:autoSpaceDE w:val="0"/>
              <w:autoSpaceDN w:val="0"/>
              <w:adjustRightInd w:val="0"/>
              <w:rPr>
                <w:rFonts w:ascii="Arial Narrow" w:hAnsi="Arial Narrow" w:cs="Tahoma"/>
                <w:i/>
                <w:color w:val="000000"/>
                <w:sz w:val="16"/>
                <w:szCs w:val="16"/>
              </w:rPr>
            </w:pPr>
            <w:r>
              <w:rPr>
                <w:rFonts w:ascii="Arial Narrow" w:hAnsi="Arial Narrow" w:cs="Tahoma"/>
                <w:i/>
                <w:sz w:val="16"/>
                <w:szCs w:val="16"/>
              </w:rPr>
              <w:t xml:space="preserve">      </w:t>
            </w:r>
            <w:r w:rsidRPr="0001461C">
              <w:rPr>
                <w:rFonts w:ascii="Arial Narrow" w:hAnsi="Arial Narrow" w:cs="Tahoma"/>
                <w:i/>
                <w:sz w:val="16"/>
                <w:szCs w:val="16"/>
              </w:rPr>
              <w:t xml:space="preserve">e-mail: </w:t>
            </w:r>
            <w:r>
              <w:rPr>
                <w:rFonts w:ascii="Arial Narrow" w:hAnsi="Arial Narrow" w:cs="Tahoma"/>
                <w:i/>
                <w:sz w:val="16"/>
                <w:szCs w:val="16"/>
              </w:rPr>
              <w:t>lazo</w:t>
            </w:r>
            <w:r w:rsidRPr="00A4454D">
              <w:rPr>
                <w:rFonts w:ascii="Arial Narrow" w:hAnsi="Arial Narrow" w:cs="Tahoma"/>
                <w:i/>
                <w:sz w:val="16"/>
                <w:szCs w:val="16"/>
              </w:rPr>
              <w:t>.</w:t>
            </w:r>
            <w:r>
              <w:rPr>
                <w:rFonts w:ascii="Arial Narrow" w:hAnsi="Arial Narrow" w:cs="Tahoma"/>
                <w:i/>
                <w:sz w:val="16"/>
                <w:szCs w:val="16"/>
              </w:rPr>
              <w:t>segrt</w:t>
            </w:r>
            <w:r w:rsidRPr="00A4454D">
              <w:rPr>
                <w:rFonts w:ascii="Arial Narrow" w:hAnsi="Arial Narrow" w:cs="Tahoma"/>
                <w:i/>
                <w:sz w:val="16"/>
                <w:szCs w:val="16"/>
              </w:rPr>
              <w:t>@rzs.rs.ba</w:t>
            </w:r>
          </w:p>
        </w:tc>
      </w:tr>
      <w:tr w:rsidR="00365B81" w:rsidRPr="0001461C" w:rsidTr="00FD0519">
        <w:trPr>
          <w:trHeight w:val="964"/>
          <w:jc w:val="center"/>
        </w:trPr>
        <w:tc>
          <w:tcPr>
            <w:tcW w:w="5247" w:type="dxa"/>
            <w:gridSpan w:val="3"/>
            <w:tcBorders>
              <w:top w:val="single" w:sz="12" w:space="0" w:color="BFBFBF"/>
              <w:bottom w:val="single" w:sz="12" w:space="0" w:color="BFBFBF"/>
            </w:tcBorders>
            <w:tcMar>
              <w:left w:w="28" w:type="dxa"/>
              <w:right w:w="227" w:type="dxa"/>
            </w:tcMar>
          </w:tcPr>
          <w:p w:rsidR="00365B81" w:rsidRPr="0001461C" w:rsidRDefault="00365B81" w:rsidP="00FD0519">
            <w:pPr>
              <w:autoSpaceDE w:val="0"/>
              <w:autoSpaceDN w:val="0"/>
              <w:adjustRightInd w:val="0"/>
              <w:jc w:val="both"/>
              <w:rPr>
                <w:rFonts w:ascii="Arial Narrow" w:hAnsi="Arial Narrow" w:cs="Tahoma"/>
                <w:b/>
                <w:bCs/>
                <w:sz w:val="16"/>
                <w:szCs w:val="16"/>
                <w:lang w:val="sr-Cyrl-CS"/>
              </w:rPr>
            </w:pPr>
            <w:r w:rsidRPr="00D54EBC">
              <w:rPr>
                <w:rFonts w:ascii="Arial Narrow" w:hAnsi="Arial Narrow" w:cs="Tahoma"/>
                <w:sz w:val="16"/>
                <w:lang w:val="sr-Cyrl-CS"/>
              </w:rPr>
              <w:t>Издаје Републички завод за статистику,</w:t>
            </w:r>
            <w:r w:rsidRPr="002A318A">
              <w:rPr>
                <w:rFonts w:ascii="Arial Narrow" w:hAnsi="Arial Narrow" w:cs="Tahoma"/>
                <w:sz w:val="16"/>
                <w:lang w:val="it-IT"/>
              </w:rPr>
              <w:t xml:space="preserve"> </w:t>
            </w:r>
            <w:r w:rsidRPr="00D54EBC">
              <w:rPr>
                <w:rFonts w:ascii="Arial Narrow" w:hAnsi="Arial Narrow" w:cs="Tahoma"/>
                <w:sz w:val="16"/>
                <w:lang w:val="sr-Cyrl-CS"/>
              </w:rPr>
              <w:t>Република Српска, Бања Лука, Вељка Млађеновића 12д</w:t>
            </w:r>
            <w:r w:rsidRPr="002A318A">
              <w:rPr>
                <w:rFonts w:ascii="Arial Narrow" w:hAnsi="Arial Narrow" w:cs="Tahoma"/>
                <w:sz w:val="16"/>
                <w:lang w:val="it-IT"/>
              </w:rPr>
              <w:t xml:space="preserve"> – </w:t>
            </w:r>
            <w:r w:rsidRPr="00D54EBC">
              <w:rPr>
                <w:rFonts w:ascii="Arial Narrow" w:hAnsi="Arial Narrow" w:cs="Tahoma"/>
                <w:color w:val="000000"/>
                <w:sz w:val="16"/>
                <w:szCs w:val="16"/>
                <w:lang w:val="sr-Cyrl-CS"/>
              </w:rPr>
              <w:t>Т</w:t>
            </w:r>
            <w:r w:rsidRPr="00D54EBC">
              <w:rPr>
                <w:rFonts w:ascii="Arial Narrow" w:hAnsi="Arial Narrow" w:cs="Tahoma"/>
                <w:sz w:val="16"/>
                <w:lang w:val="sr-Cyrl-CS"/>
              </w:rPr>
              <w:t xml:space="preserve">ел. +387 51 </w:t>
            </w:r>
            <w:r w:rsidRPr="00D54EBC">
              <w:rPr>
                <w:rFonts w:ascii="Arial Narrow" w:hAnsi="Arial Narrow" w:cs="Tahoma"/>
                <w:color w:val="000000"/>
                <w:sz w:val="16"/>
                <w:szCs w:val="16"/>
                <w:lang w:val="sr-Cyrl-CS"/>
              </w:rPr>
              <w:t>332</w:t>
            </w:r>
            <w:r>
              <w:rPr>
                <w:rFonts w:ascii="Arial Narrow" w:hAnsi="Arial Narrow" w:cs="Tahoma"/>
                <w:color w:val="000000"/>
                <w:sz w:val="16"/>
                <w:szCs w:val="16"/>
              </w:rPr>
              <w:t> </w:t>
            </w:r>
            <w:r w:rsidRPr="00D54EBC">
              <w:rPr>
                <w:rFonts w:ascii="Arial Narrow" w:hAnsi="Arial Narrow" w:cs="Tahoma"/>
                <w:color w:val="000000"/>
                <w:sz w:val="16"/>
                <w:szCs w:val="16"/>
                <w:lang w:val="sr-Cyrl-CS"/>
              </w:rPr>
              <w:t>700</w:t>
            </w:r>
            <w:r>
              <w:rPr>
                <w:rFonts w:ascii="Arial Narrow" w:hAnsi="Arial Narrow" w:cs="Tahoma"/>
                <w:color w:val="000000"/>
                <w:sz w:val="16"/>
                <w:szCs w:val="16"/>
                <w:lang w:val="sr-Latn-BA"/>
              </w:rPr>
              <w:t xml:space="preserve"> </w:t>
            </w:r>
            <w:r>
              <w:rPr>
                <w:rFonts w:ascii="Arial Narrow" w:hAnsi="Arial Narrow" w:cs="Tahoma"/>
                <w:sz w:val="16"/>
                <w:szCs w:val="16"/>
                <w:lang w:val="sr-Latn-BA"/>
              </w:rPr>
              <w:t xml:space="preserve">- </w:t>
            </w:r>
            <w:r>
              <w:rPr>
                <w:rFonts w:ascii="Arial Narrow" w:hAnsi="Arial Narrow" w:cs="Tahoma"/>
                <w:bCs/>
                <w:sz w:val="16"/>
                <w:szCs w:val="16"/>
                <w:lang w:val="sr-Cyrl-CS"/>
              </w:rPr>
              <w:t>Проф</w:t>
            </w:r>
            <w:r w:rsidRPr="00B72DB2">
              <w:rPr>
                <w:rFonts w:ascii="Arial Narrow" w:hAnsi="Arial Narrow" w:cs="Tahoma"/>
                <w:bCs/>
                <w:sz w:val="16"/>
                <w:szCs w:val="16"/>
                <w:lang w:val="sr-Cyrl-CS"/>
              </w:rPr>
              <w:t>. др Јасмин Комић</w:t>
            </w:r>
            <w:r>
              <w:rPr>
                <w:rFonts w:ascii="Arial Narrow" w:hAnsi="Arial Narrow" w:cs="Tahoma"/>
                <w:sz w:val="16"/>
                <w:szCs w:val="16"/>
                <w:lang w:val="sr-Cyrl-CS"/>
              </w:rPr>
              <w:t xml:space="preserve">, </w:t>
            </w:r>
            <w:r w:rsidRPr="00F45052">
              <w:rPr>
                <w:rFonts w:ascii="Arial Narrow" w:hAnsi="Arial Narrow" w:cs="Tahoma"/>
                <w:sz w:val="16"/>
                <w:szCs w:val="16"/>
                <w:lang w:val="sr-Cyrl-CS"/>
              </w:rPr>
              <w:t>г</w:t>
            </w:r>
            <w:r w:rsidRPr="00F45052">
              <w:rPr>
                <w:rFonts w:ascii="Arial Narrow" w:hAnsi="Arial Narrow" w:cs="Tahoma"/>
                <w:sz w:val="16"/>
                <w:szCs w:val="16"/>
                <w:lang w:val="sr-Cyrl-BA"/>
              </w:rPr>
              <w:t>лавни уредник</w:t>
            </w:r>
            <w:r>
              <w:rPr>
                <w:rFonts w:ascii="Arial Narrow" w:hAnsi="Arial Narrow" w:cs="Tahoma"/>
                <w:sz w:val="16"/>
                <w:szCs w:val="16"/>
                <w:lang w:val="sr-Cyrl-BA"/>
              </w:rPr>
              <w:t xml:space="preserve"> – </w:t>
            </w:r>
            <w:r w:rsidRPr="00D54EBC">
              <w:rPr>
                <w:rFonts w:ascii="Arial Narrow" w:hAnsi="Arial Narrow" w:cs="Tahoma"/>
                <w:sz w:val="16"/>
                <w:szCs w:val="16"/>
                <w:lang w:val="sr-Cyrl-CS"/>
              </w:rPr>
              <w:t>И</w:t>
            </w:r>
            <w:r w:rsidRPr="00D54EBC">
              <w:rPr>
                <w:rFonts w:ascii="Arial Narrow" w:hAnsi="Arial Narrow" w:cs="Tahoma"/>
                <w:sz w:val="16"/>
                <w:szCs w:val="16"/>
                <w:lang w:val="ru-RU"/>
              </w:rPr>
              <w:t>зла</w:t>
            </w:r>
            <w:r w:rsidRPr="00D54EBC">
              <w:rPr>
                <w:rFonts w:ascii="Arial Narrow" w:hAnsi="Arial Narrow" w:cs="Tahoma"/>
                <w:sz w:val="16"/>
                <w:szCs w:val="16"/>
                <w:lang w:val="sr-Cyrl-CS"/>
              </w:rPr>
              <w:t>зи</w:t>
            </w:r>
            <w:r w:rsidRPr="00D54EBC">
              <w:rPr>
                <w:rFonts w:ascii="Arial Narrow" w:hAnsi="Arial Narrow" w:cs="Tahoma"/>
                <w:sz w:val="16"/>
                <w:szCs w:val="16"/>
                <w:lang w:val="ru-RU"/>
              </w:rPr>
              <w:t xml:space="preserve"> </w:t>
            </w:r>
            <w:r w:rsidRPr="00AA2AD2">
              <w:rPr>
                <w:rFonts w:ascii="Arial Narrow" w:hAnsi="Arial Narrow" w:cs="Tahoma"/>
                <w:sz w:val="16"/>
                <w:szCs w:val="16"/>
                <w:lang w:val="sr-Cyrl-CS"/>
              </w:rPr>
              <w:t>мјесечно</w:t>
            </w:r>
            <w:r w:rsidRPr="00AA2AD2">
              <w:rPr>
                <w:rFonts w:ascii="Arial Narrow" w:hAnsi="Arial Narrow" w:cs="Tahoma"/>
                <w:sz w:val="16"/>
                <w:lang w:val="sr-Cyrl-CS"/>
              </w:rPr>
              <w:t xml:space="preserve"> </w:t>
            </w:r>
            <w:r w:rsidRPr="002A318A">
              <w:rPr>
                <w:rFonts w:ascii="Arial Narrow" w:hAnsi="Arial Narrow" w:cs="Tahoma"/>
                <w:sz w:val="16"/>
                <w:lang w:val="sr-Cyrl-CS"/>
              </w:rPr>
              <w:t>–</w:t>
            </w:r>
            <w:r w:rsidRPr="00D54EBC">
              <w:rPr>
                <w:rFonts w:ascii="Arial Narrow" w:hAnsi="Arial Narrow" w:cs="Tahoma"/>
                <w:sz w:val="16"/>
                <w:lang w:val="sr-Cyrl-CS"/>
              </w:rPr>
              <w:t xml:space="preserve"> Саопштење је објављено на Интернету на адреси: </w:t>
            </w:r>
            <w:r w:rsidRPr="00D54EBC">
              <w:rPr>
                <w:rFonts w:ascii="Arial Narrow" w:hAnsi="Arial Narrow" w:cs="Tahoma"/>
                <w:color w:val="000000"/>
                <w:sz w:val="16"/>
                <w:szCs w:val="16"/>
                <w:lang w:val="sr-Cyrl-CS"/>
              </w:rPr>
              <w:t xml:space="preserve">www.rzs.rs.ba </w:t>
            </w:r>
            <w:r w:rsidRPr="002A318A">
              <w:rPr>
                <w:rFonts w:ascii="Arial Narrow" w:hAnsi="Arial Narrow" w:cs="Tahoma"/>
                <w:color w:val="000000"/>
                <w:sz w:val="16"/>
                <w:szCs w:val="16"/>
                <w:lang w:val="sr-Cyrl-CS"/>
              </w:rPr>
              <w:t>–</w:t>
            </w:r>
            <w:r w:rsidRPr="00D54EBC">
              <w:rPr>
                <w:rFonts w:ascii="Arial Narrow" w:hAnsi="Arial Narrow" w:cs="Tahoma"/>
                <w:color w:val="000000"/>
                <w:sz w:val="16"/>
                <w:szCs w:val="16"/>
                <w:lang w:val="sr-Cyrl-CS"/>
              </w:rPr>
              <w:t xml:space="preserve"> E-mail: </w:t>
            </w:r>
            <w:r w:rsidRPr="00D54EBC">
              <w:rPr>
                <w:rFonts w:ascii="Arial Narrow" w:hAnsi="Arial Narrow" w:cs="Tahoma"/>
                <w:sz w:val="16"/>
                <w:szCs w:val="16"/>
                <w:lang w:val="sr-Cyrl-CS"/>
              </w:rPr>
              <w:t xml:space="preserve">stat@rzs.rs.ba </w:t>
            </w:r>
            <w:r w:rsidRPr="002A318A">
              <w:rPr>
                <w:rFonts w:ascii="Arial Narrow" w:hAnsi="Arial Narrow" w:cs="Tahoma"/>
                <w:sz w:val="16"/>
                <w:szCs w:val="16"/>
                <w:lang w:val="sr-Cyrl-CS"/>
              </w:rPr>
              <w:t>–</w:t>
            </w:r>
            <w:r w:rsidRPr="00D54EBC">
              <w:rPr>
                <w:rFonts w:ascii="Arial Narrow" w:hAnsi="Arial Narrow" w:cs="Tahoma"/>
                <w:sz w:val="16"/>
                <w:szCs w:val="16"/>
                <w:lang w:val="sr-Cyrl-CS"/>
              </w:rPr>
              <w:t xml:space="preserve"> </w:t>
            </w:r>
            <w:r w:rsidRPr="00D54EBC">
              <w:rPr>
                <w:rFonts w:ascii="Arial Narrow" w:hAnsi="Arial Narrow" w:cs="Tahoma"/>
                <w:b/>
                <w:bCs/>
                <w:sz w:val="16"/>
                <w:lang w:val="sr-Cyrl-CS"/>
              </w:rPr>
              <w:t>Приликом коришћења података обавезно навести извор</w:t>
            </w:r>
          </w:p>
        </w:tc>
        <w:tc>
          <w:tcPr>
            <w:tcW w:w="5243" w:type="dxa"/>
            <w:tcBorders>
              <w:top w:val="single" w:sz="12" w:space="0" w:color="BFBFBF"/>
              <w:bottom w:val="single" w:sz="12" w:space="0" w:color="BFBFBF"/>
            </w:tcBorders>
            <w:tcMar>
              <w:left w:w="227" w:type="dxa"/>
              <w:right w:w="28" w:type="dxa"/>
            </w:tcMar>
          </w:tcPr>
          <w:p w:rsidR="00365B81" w:rsidRPr="0001461C" w:rsidRDefault="00365B81" w:rsidP="00FD0519">
            <w:pPr>
              <w:autoSpaceDE w:val="0"/>
              <w:autoSpaceDN w:val="0"/>
              <w:adjustRightInd w:val="0"/>
              <w:ind w:right="57"/>
              <w:jc w:val="both"/>
              <w:rPr>
                <w:rFonts w:ascii="Arial Narrow" w:hAnsi="Arial Narrow" w:cs="Tahoma"/>
                <w:b/>
                <w:bCs/>
                <w:sz w:val="16"/>
                <w:szCs w:val="16"/>
              </w:rPr>
            </w:pPr>
            <w:r w:rsidRPr="00D54EBC">
              <w:rPr>
                <w:rFonts w:ascii="Arial Narrow" w:hAnsi="Arial Narrow" w:cs="Tahoma"/>
                <w:i/>
                <w:color w:val="000000"/>
                <w:sz w:val="16"/>
                <w:szCs w:val="16"/>
              </w:rPr>
              <w:t>Published by Republika Srpska Institute of Statistics,</w:t>
            </w:r>
            <w:r w:rsidRPr="00D54EBC">
              <w:rPr>
                <w:rFonts w:ascii="Arial Narrow" w:hAnsi="Arial Narrow" w:cs="Tahoma"/>
                <w:i/>
                <w:color w:val="000000"/>
                <w:sz w:val="16"/>
                <w:szCs w:val="16"/>
                <w:lang w:val="sr-Cyrl-CS"/>
              </w:rPr>
              <w:t xml:space="preserve"> </w:t>
            </w:r>
            <w:r w:rsidRPr="00D54EBC">
              <w:rPr>
                <w:rFonts w:ascii="Arial Narrow" w:hAnsi="Arial Narrow" w:cs="Tahoma"/>
                <w:i/>
                <w:color w:val="000000"/>
                <w:sz w:val="16"/>
                <w:szCs w:val="16"/>
              </w:rPr>
              <w:t xml:space="preserve">Banja Luka, Veljka Mlađenovića 12d </w:t>
            </w:r>
            <w:r>
              <w:rPr>
                <w:rFonts w:ascii="Arial Narrow" w:hAnsi="Arial Narrow" w:cs="Tahoma"/>
                <w:i/>
                <w:color w:val="000000"/>
                <w:sz w:val="16"/>
                <w:szCs w:val="16"/>
              </w:rPr>
              <w:t>–</w:t>
            </w:r>
            <w:r w:rsidRPr="00D54EBC">
              <w:rPr>
                <w:rFonts w:ascii="Arial Narrow" w:hAnsi="Arial Narrow" w:cs="Tahoma"/>
                <w:i/>
                <w:color w:val="000000"/>
                <w:sz w:val="16"/>
                <w:szCs w:val="16"/>
              </w:rPr>
              <w:t xml:space="preserve"> </w:t>
            </w:r>
            <w:r w:rsidRPr="00D54EBC">
              <w:rPr>
                <w:rFonts w:ascii="Arial Narrow" w:hAnsi="Arial Narrow" w:cs="Tahoma"/>
                <w:i/>
                <w:color w:val="000000"/>
                <w:sz w:val="16"/>
                <w:szCs w:val="16"/>
                <w:lang w:val="sr-Cyrl-CS"/>
              </w:rPr>
              <w:t>Т</w:t>
            </w:r>
            <w:r w:rsidRPr="00D54EBC">
              <w:rPr>
                <w:rFonts w:ascii="Arial Narrow" w:hAnsi="Arial Narrow" w:cs="Tahoma"/>
                <w:i/>
                <w:color w:val="000000"/>
                <w:sz w:val="16"/>
                <w:szCs w:val="16"/>
              </w:rPr>
              <w:t>el</w:t>
            </w:r>
            <w:r w:rsidRPr="00D54EBC">
              <w:rPr>
                <w:rFonts w:ascii="Arial Narrow" w:hAnsi="Arial Narrow" w:cs="Tahoma"/>
                <w:i/>
                <w:color w:val="000000"/>
                <w:sz w:val="16"/>
                <w:szCs w:val="16"/>
                <w:lang w:val="sr-Cyrl-CS"/>
              </w:rPr>
              <w:t>.</w:t>
            </w:r>
            <w:r>
              <w:rPr>
                <w:rFonts w:ascii="Arial Narrow" w:hAnsi="Arial Narrow" w:cs="Tahoma"/>
                <w:i/>
                <w:color w:val="000000"/>
                <w:sz w:val="16"/>
                <w:szCs w:val="16"/>
              </w:rPr>
              <w:t xml:space="preserve"> +387 51 332 700 – </w:t>
            </w:r>
            <w:r w:rsidRPr="00B72DB2">
              <w:rPr>
                <w:rFonts w:ascii="Arial Narrow" w:hAnsi="Arial Narrow" w:cs="Tahoma"/>
                <w:bCs/>
                <w:i/>
                <w:sz w:val="16"/>
                <w:szCs w:val="16"/>
                <w:lang w:val="sr-Latn-BA"/>
              </w:rPr>
              <w:t xml:space="preserve">Prof. </w:t>
            </w:r>
            <w:r w:rsidRPr="00B72DB2">
              <w:rPr>
                <w:rFonts w:ascii="Arial Narrow" w:hAnsi="Arial Narrow" w:cs="Tahoma"/>
                <w:bCs/>
                <w:i/>
                <w:sz w:val="16"/>
                <w:szCs w:val="16"/>
              </w:rPr>
              <w:t>Dr Jasmin Komić</w:t>
            </w:r>
            <w:r w:rsidRPr="00B72DB2">
              <w:rPr>
                <w:rFonts w:ascii="Arial Narrow" w:hAnsi="Arial Narrow" w:cs="Tahoma"/>
                <w:bCs/>
                <w:i/>
                <w:sz w:val="16"/>
                <w:szCs w:val="16"/>
                <w:lang w:val="sr-Cyrl-CS"/>
              </w:rPr>
              <w:t xml:space="preserve">, </w:t>
            </w:r>
            <w:r w:rsidRPr="00F45052">
              <w:rPr>
                <w:rFonts w:ascii="Arial Narrow" w:hAnsi="Arial Narrow" w:cs="Tahoma"/>
                <w:i/>
                <w:color w:val="000000"/>
                <w:sz w:val="16"/>
                <w:szCs w:val="16"/>
              </w:rPr>
              <w:t xml:space="preserve">Editor in chief </w:t>
            </w:r>
            <w:r>
              <w:rPr>
                <w:rFonts w:ascii="Arial Narrow" w:hAnsi="Arial Narrow" w:cs="Tahoma"/>
                <w:i/>
                <w:color w:val="000000"/>
                <w:sz w:val="16"/>
                <w:szCs w:val="16"/>
              </w:rPr>
              <w:t xml:space="preserve">– </w:t>
            </w:r>
            <w:r w:rsidRPr="00AA2AD2">
              <w:rPr>
                <w:rFonts w:ascii="Arial Narrow" w:hAnsi="Arial Narrow" w:cs="Tahoma"/>
                <w:i/>
                <w:sz w:val="16"/>
                <w:szCs w:val="16"/>
              </w:rPr>
              <w:t>Monthly</w:t>
            </w:r>
            <w:r w:rsidRPr="00F025AC">
              <w:rPr>
                <w:rFonts w:ascii="Arial Narrow" w:hAnsi="Arial Narrow" w:cs="Tahoma"/>
                <w:i/>
                <w:color w:val="FF0000"/>
                <w:sz w:val="16"/>
              </w:rPr>
              <w:t xml:space="preserve"> </w:t>
            </w:r>
            <w:r w:rsidRPr="00EF45D5">
              <w:rPr>
                <w:rFonts w:ascii="Arial Narrow" w:hAnsi="Arial Narrow" w:cs="Tahoma"/>
                <w:i/>
                <w:sz w:val="16"/>
              </w:rPr>
              <w:t>periodicity</w:t>
            </w:r>
            <w:r>
              <w:rPr>
                <w:rFonts w:ascii="Arial Narrow" w:hAnsi="Arial Narrow" w:cs="Tahoma"/>
                <w:i/>
                <w:sz w:val="16"/>
              </w:rPr>
              <w:t xml:space="preserve"> – </w:t>
            </w:r>
            <w:r w:rsidRPr="00D54EBC">
              <w:rPr>
                <w:rFonts w:ascii="Arial Narrow" w:hAnsi="Arial Narrow" w:cs="Tahoma"/>
                <w:i/>
                <w:sz w:val="16"/>
              </w:rPr>
              <w:t>Release is available on the Internet at:</w:t>
            </w:r>
            <w:r w:rsidRPr="00D54EBC">
              <w:rPr>
                <w:rFonts w:ascii="Arial Narrow" w:hAnsi="Arial Narrow" w:cs="Tahoma"/>
                <w:i/>
                <w:color w:val="000000"/>
                <w:sz w:val="16"/>
                <w:szCs w:val="16"/>
              </w:rPr>
              <w:t xml:space="preserve"> www</w:t>
            </w:r>
            <w:r w:rsidRPr="00D54EBC">
              <w:rPr>
                <w:rFonts w:ascii="Arial Narrow" w:hAnsi="Arial Narrow" w:cs="Tahoma"/>
                <w:i/>
                <w:color w:val="000000"/>
                <w:sz w:val="16"/>
                <w:szCs w:val="16"/>
                <w:lang w:val="sr-Cyrl-CS"/>
              </w:rPr>
              <w:t>.</w:t>
            </w:r>
            <w:r w:rsidRPr="00D54EBC">
              <w:rPr>
                <w:rFonts w:ascii="Arial Narrow" w:hAnsi="Arial Narrow" w:cs="Tahoma"/>
                <w:i/>
                <w:color w:val="000000"/>
                <w:sz w:val="16"/>
                <w:szCs w:val="16"/>
              </w:rPr>
              <w:t>rzs</w:t>
            </w:r>
            <w:r w:rsidRPr="00D54EBC">
              <w:rPr>
                <w:rFonts w:ascii="Arial Narrow" w:hAnsi="Arial Narrow" w:cs="Tahoma"/>
                <w:i/>
                <w:color w:val="000000"/>
                <w:sz w:val="16"/>
                <w:szCs w:val="16"/>
                <w:lang w:val="sr-Cyrl-CS"/>
              </w:rPr>
              <w:t>.</w:t>
            </w:r>
            <w:r w:rsidRPr="00D54EBC">
              <w:rPr>
                <w:rFonts w:ascii="Arial Narrow" w:hAnsi="Arial Narrow" w:cs="Tahoma"/>
                <w:i/>
                <w:color w:val="000000"/>
                <w:sz w:val="16"/>
                <w:szCs w:val="16"/>
              </w:rPr>
              <w:t>rs.ba</w:t>
            </w:r>
            <w:r>
              <w:rPr>
                <w:rFonts w:ascii="Arial Narrow" w:hAnsi="Arial Narrow" w:cs="Tahoma"/>
                <w:i/>
                <w:color w:val="000000"/>
                <w:sz w:val="16"/>
                <w:szCs w:val="16"/>
              </w:rPr>
              <w:t xml:space="preserve"> – </w:t>
            </w:r>
            <w:r w:rsidRPr="00D54EBC">
              <w:rPr>
                <w:rFonts w:ascii="Arial Narrow" w:hAnsi="Arial Narrow" w:cs="Tahoma"/>
                <w:i/>
                <w:color w:val="000000"/>
                <w:sz w:val="16"/>
                <w:szCs w:val="16"/>
              </w:rPr>
              <w:t>E-mail: stat@rzs</w:t>
            </w:r>
            <w:r w:rsidRPr="00D54EBC">
              <w:rPr>
                <w:rFonts w:ascii="Arial Narrow" w:hAnsi="Arial Narrow" w:cs="Tahoma"/>
                <w:i/>
                <w:color w:val="000000"/>
                <w:sz w:val="16"/>
                <w:szCs w:val="16"/>
                <w:lang w:val="sr-Cyrl-CS"/>
              </w:rPr>
              <w:t>.</w:t>
            </w:r>
            <w:r w:rsidRPr="00D54EBC">
              <w:rPr>
                <w:rFonts w:ascii="Arial Narrow" w:hAnsi="Arial Narrow" w:cs="Tahoma"/>
                <w:i/>
                <w:color w:val="000000"/>
                <w:sz w:val="16"/>
                <w:szCs w:val="16"/>
              </w:rPr>
              <w:t>rs</w:t>
            </w:r>
            <w:r w:rsidRPr="00D54EBC">
              <w:rPr>
                <w:rFonts w:ascii="Arial Narrow" w:hAnsi="Arial Narrow" w:cs="Tahoma"/>
                <w:i/>
                <w:color w:val="000000"/>
                <w:sz w:val="16"/>
                <w:szCs w:val="16"/>
                <w:lang w:val="sr-Cyrl-CS"/>
              </w:rPr>
              <w:t>.</w:t>
            </w:r>
            <w:r w:rsidRPr="00D54EBC">
              <w:rPr>
                <w:rFonts w:ascii="Arial Narrow" w:hAnsi="Arial Narrow" w:cs="Tahoma"/>
                <w:i/>
                <w:color w:val="000000"/>
                <w:sz w:val="16"/>
                <w:szCs w:val="16"/>
              </w:rPr>
              <w:t>ba</w:t>
            </w:r>
            <w:r>
              <w:rPr>
                <w:rFonts w:ascii="Arial Narrow" w:hAnsi="Arial Narrow" w:cs="Tahoma"/>
                <w:i/>
                <w:color w:val="000000"/>
                <w:sz w:val="16"/>
                <w:szCs w:val="16"/>
              </w:rPr>
              <w:t xml:space="preserve"> – </w:t>
            </w:r>
            <w:r w:rsidRPr="00D54EBC">
              <w:rPr>
                <w:rFonts w:ascii="Arial Narrow" w:hAnsi="Arial Narrow" w:cs="Tahoma"/>
                <w:b/>
                <w:bCs/>
                <w:i/>
                <w:color w:val="000000"/>
                <w:sz w:val="16"/>
                <w:szCs w:val="16"/>
              </w:rPr>
              <w:t>These data can be used provided the source is acknowledged</w:t>
            </w:r>
          </w:p>
        </w:tc>
      </w:tr>
    </w:tbl>
    <w:p w:rsidR="00821A2F" w:rsidRPr="00365B81" w:rsidRDefault="00821A2F" w:rsidP="00821A2F">
      <w:pPr>
        <w:rPr>
          <w:rFonts w:ascii="Arial Narrow" w:hAnsi="Arial Narrow" w:cs="Tahoma"/>
          <w:sz w:val="16"/>
          <w:szCs w:val="16"/>
          <w:lang w:val="sr-Latn-BA"/>
        </w:rPr>
      </w:pPr>
    </w:p>
    <w:sectPr w:rsidR="00821A2F" w:rsidRPr="00365B81" w:rsidSect="0064659F">
      <w:headerReference w:type="default" r:id="rId10"/>
      <w:footerReference w:type="default" r:id="rId11"/>
      <w:headerReference w:type="first" r:id="rId12"/>
      <w:footerReference w:type="first" r:id="rId13"/>
      <w:pgSz w:w="11907" w:h="16840" w:code="9"/>
      <w:pgMar w:top="680" w:right="737" w:bottom="680" w:left="737" w:header="567" w:footer="567"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DB1" w:rsidRDefault="00620DB1">
      <w:r>
        <w:separator/>
      </w:r>
    </w:p>
  </w:endnote>
  <w:endnote w:type="continuationSeparator" w:id="0">
    <w:p w:rsidR="00620DB1" w:rsidRDefault="0062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elvPlain">
    <w:altName w:val="Courier New"/>
    <w:charset w:val="00"/>
    <w:family w:val="swiss"/>
    <w:pitch w:val="variable"/>
    <w:sig w:usb0="00000083" w:usb1="00000000" w:usb2="00000000" w:usb3="00000000" w:csb0="00000009" w:csb1="00000000"/>
  </w:font>
  <w:font w:name="HelveticaPlainItalic">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veticaPlain">
    <w:altName w:val="Times New Roman"/>
    <w:charset w:val="00"/>
    <w:family w:val="auto"/>
    <w:pitch w:val="variable"/>
    <w:sig w:usb0="00000001" w:usb1="00000000" w:usb2="00000000" w:usb3="00000000" w:csb0="00000009" w:csb1="00000000"/>
  </w:font>
  <w:font w:name="TiLes New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08" w:rsidRDefault="00A0480F">
    <w:pPr>
      <w:pStyle w:val="Footer"/>
    </w:pPr>
    <w:r>
      <w:rPr>
        <w:noProof/>
      </w:rPr>
      <mc:AlternateContent>
        <mc:Choice Requires="wpg">
          <w:drawing>
            <wp:anchor distT="0" distB="0" distL="114300" distR="114300" simplePos="0" relativeHeight="251659264" behindDoc="0" locked="0" layoutInCell="1" allowOverlap="1">
              <wp:simplePos x="0" y="0"/>
              <wp:positionH relativeFrom="page">
                <wp:posOffset>3632707</wp:posOffset>
              </wp:positionH>
              <wp:positionV relativeFrom="paragraph">
                <wp:posOffset>127635</wp:posOffset>
              </wp:positionV>
              <wp:extent cx="285115" cy="231775"/>
              <wp:effectExtent l="0" t="0" r="635" b="15875"/>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4" name="Group 2"/>
                      <wpg:cNvGrpSpPr>
                        <a:grpSpLocks/>
                      </wpg:cNvGrpSpPr>
                      <wpg:grpSpPr bwMode="auto">
                        <a:xfrm>
                          <a:off x="5753" y="16224"/>
                          <a:ext cx="401" cy="365"/>
                          <a:chOff x="5663" y="16158"/>
                          <a:chExt cx="401" cy="365"/>
                        </a:xfrm>
                      </wpg:grpSpPr>
                      <wps:wsp>
                        <wps:cNvPr id="5" name="Rectangle 3"/>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6" name="Rectangle 4"/>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7" name="Text Box 5"/>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B08" w:rsidRPr="001B2858" w:rsidRDefault="00376B08" w:rsidP="009A2450">
                            <w:pPr>
                              <w:pStyle w:val="Footer"/>
                              <w:jc w:val="center"/>
                              <w:rPr>
                                <w:rFonts w:ascii="Tahoma" w:hAnsi="Tahoma" w:cs="Tahoma"/>
                                <w:color w:val="FFFFFF"/>
                              </w:rPr>
                            </w:pPr>
                            <w:r>
                              <w:rPr>
                                <w:rFonts w:ascii="Tahoma" w:hAnsi="Tahoma" w:cs="Tahoma"/>
                                <w:color w:val="FFFFFF"/>
                              </w:rPr>
                              <w:t>2</w:t>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margin-left:286.05pt;margin-top:10.05pt;width:22.45pt;height:18.25pt;z-index:251659264;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">
              <v:group id="Group 2" o:spid="_x0000_s1028"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 o:spid="_x0000_s1029"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" fillcolor="#bfbfbf" strokecolor="#bfbfbf"/>
                <v:rect id="Rectangle 4" o:spid="_x0000_s1030"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5" o:spid="_x0000_s1031"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" filled="f" stroked="f">
                <v:textbox inset="4.32pt,0,4.32pt,0">
                  <w:txbxContent>
                    <w:p w:rsidR="00376B08" w:rsidRPr="001B2858" w:rsidRDefault="00376B08" w:rsidP="009A2450">
                      <w:pPr>
                        <w:pStyle w:val="Footer"/>
                        <w:jc w:val="center"/>
                        <w:rPr>
                          <w:rFonts w:ascii="Tahoma" w:hAnsi="Tahoma" w:cs="Tahoma"/>
                          <w:color w:val="FFFFFF"/>
                        </w:rPr>
                      </w:pPr>
                      <w:r>
                        <w:rPr>
                          <w:rFonts w:ascii="Tahoma" w:hAnsi="Tahoma" w:cs="Tahoma"/>
                          <w:color w:val="FFFFFF"/>
                        </w:rPr>
                        <w:t>2</w:t>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08" w:rsidRDefault="00A0480F">
    <w:pPr>
      <w:pStyle w:val="Footer"/>
    </w:pPr>
    <w:r>
      <w:rPr>
        <w:noProof/>
      </w:rPr>
      <mc:AlternateContent>
        <mc:Choice Requires="wpg">
          <w:drawing>
            <wp:anchor distT="0" distB="0" distL="114300" distR="114300" simplePos="0" relativeHeight="251658240" behindDoc="0" locked="0" layoutInCell="1" allowOverlap="1">
              <wp:simplePos x="0" y="0"/>
              <wp:positionH relativeFrom="page">
                <wp:posOffset>3676650</wp:posOffset>
              </wp:positionH>
              <wp:positionV relativeFrom="paragraph">
                <wp:posOffset>-8255</wp:posOffset>
              </wp:positionV>
              <wp:extent cx="285115" cy="231775"/>
              <wp:effectExtent l="0" t="0" r="635" b="1587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26" name="Group 2"/>
                      <wpg:cNvGrpSpPr>
                        <a:grpSpLocks/>
                      </wpg:cNvGrpSpPr>
                      <wpg:grpSpPr bwMode="auto">
                        <a:xfrm>
                          <a:off x="5753" y="16224"/>
                          <a:ext cx="401" cy="365"/>
                          <a:chOff x="5663" y="16158"/>
                          <a:chExt cx="401" cy="365"/>
                        </a:xfrm>
                      </wpg:grpSpPr>
                      <wps:wsp>
                        <wps:cNvPr id="27" name="Rectangle 3"/>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9" name="Text Box 5"/>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B08" w:rsidRPr="001B2858" w:rsidRDefault="00376B08" w:rsidP="009A2450">
                            <w:pPr>
                              <w:pStyle w:val="Footer"/>
                              <w:jc w:val="center"/>
                              <w:rPr>
                                <w:rFonts w:ascii="Tahoma" w:hAnsi="Tahoma" w:cs="Tahoma"/>
                                <w:color w:val="FFFFFF"/>
                              </w:rPr>
                            </w:pPr>
                            <w:r>
                              <w:rPr>
                                <w:rFonts w:ascii="Tahoma" w:hAnsi="Tahoma" w:cs="Tahoma"/>
                                <w:color w:val="FFFFFF"/>
                              </w:rPr>
                              <w:t>1</w:t>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289.5pt;margin-top:-.65pt;width:22.45pt;height:18.25pt;z-index:251658240;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">
              <v:group id="Group 2" o:spid="_x0000_s1033"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3" o:spid="_x0000_s1034"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" fillcolor="#bfbfbf" strokecolor="#bfbfbf"/>
                <v:rect id="Rectangle 4" o:spid="_x0000_s1035"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" fillcolor="#bfbfbf" strokecolor="#bfbfbf"/>
              </v:group>
              <v:shapetype id="_x0000_t202" coordsize="21600,21600" o:spt="202" path="m,l,21600r21600,l21600,xe">
                <v:stroke joinstyle="miter"/>
                <v:path gradientshapeok="t" o:connecttype="rect"/>
              </v:shapetype>
              <v:shape id="Text Box 5" o:spid="_x0000_s1036"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" filled="f" stroked="f">
                <v:textbox inset="4.32pt,0,4.32pt,0">
                  <w:txbxContent>
                    <w:p w:rsidR="00376B08" w:rsidRPr="001B2858" w:rsidRDefault="00376B08" w:rsidP="009A2450">
                      <w:pPr>
                        <w:pStyle w:val="Footer"/>
                        <w:jc w:val="center"/>
                        <w:rPr>
                          <w:rFonts w:ascii="Tahoma" w:hAnsi="Tahoma" w:cs="Tahoma"/>
                          <w:color w:val="FFFFFF"/>
                        </w:rPr>
                      </w:pPr>
                      <w:r>
                        <w:rPr>
                          <w:rFonts w:ascii="Tahoma" w:hAnsi="Tahoma" w:cs="Tahoma"/>
                          <w:color w:val="FFFFFF"/>
                        </w:rPr>
                        <w:t>1</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DB1" w:rsidRDefault="00620DB1">
      <w:r>
        <w:separator/>
      </w:r>
    </w:p>
  </w:footnote>
  <w:footnote w:type="continuationSeparator" w:id="0">
    <w:p w:rsidR="00620DB1" w:rsidRDefault="00620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08" w:rsidRPr="00257EC4" w:rsidRDefault="00376B08" w:rsidP="00AB2291">
    <w:pPr>
      <w:pStyle w:val="Header"/>
      <w:ind w:right="357"/>
      <w:rPr>
        <w:rFonts w:ascii="Arial Narrow" w:hAnsi="Arial Narrow" w:cs="Tahoma"/>
        <w:sz w:val="16"/>
        <w:szCs w:val="16"/>
        <w:lang w:val="ru-RU"/>
      </w:rPr>
    </w:pPr>
    <w:r w:rsidRPr="00257EC4">
      <w:rPr>
        <w:rFonts w:ascii="Arial Narrow" w:hAnsi="Arial Narrow" w:cs="Tahoma"/>
        <w:sz w:val="16"/>
        <w:szCs w:val="16"/>
        <w:lang w:val="sr-Cyrl-CS"/>
      </w:rPr>
      <w:t>САОПШТЕЊЕ СТАТИСТИКЕ ПОЉОПРИВРЕДЕ</w:t>
    </w:r>
  </w:p>
  <w:p w:rsidR="00376B08" w:rsidRPr="000E0464" w:rsidRDefault="00376B08" w:rsidP="00FF6C56">
    <w:pPr>
      <w:pStyle w:val="Header"/>
      <w:tabs>
        <w:tab w:val="clear" w:pos="4320"/>
        <w:tab w:val="clear" w:pos="8640"/>
        <w:tab w:val="center" w:pos="1075"/>
      </w:tabs>
      <w:rPr>
        <w:rFonts w:ascii="Arial Narrow" w:hAnsi="Arial Narrow" w:cs="Tahoma"/>
        <w:sz w:val="16"/>
      </w:rPr>
    </w:pPr>
    <w:r w:rsidRPr="00257EC4">
      <w:rPr>
        <w:rFonts w:ascii="Arial Narrow" w:hAnsi="Arial Narrow" w:cs="Tahoma"/>
        <w:sz w:val="16"/>
        <w:lang w:val="sr-Latn-CS"/>
      </w:rPr>
      <w:t>AGRICULTURE STATISTICS RELEASE</w:t>
    </w:r>
    <w:r w:rsidRPr="00257EC4">
      <w:rPr>
        <w:rFonts w:ascii="Arial Narrow" w:hAnsi="Arial Narrow" w:cs="Tahoma"/>
        <w:sz w:val="16"/>
        <w:lang w:val="sr-Latn-CS"/>
      </w:rPr>
      <w:tab/>
    </w:r>
    <w:r w:rsidRPr="00257EC4">
      <w:rPr>
        <w:rFonts w:ascii="Arial Narrow" w:hAnsi="Arial Narrow" w:cs="Tahoma"/>
        <w:sz w:val="16"/>
        <w:lang w:val="sr-Latn-CS"/>
      </w:rPr>
      <w:tab/>
    </w:r>
    <w:r w:rsidRPr="00257EC4">
      <w:rPr>
        <w:rFonts w:ascii="Arial Narrow" w:hAnsi="Arial Narrow" w:cs="Tahoma"/>
        <w:sz w:val="16"/>
        <w:lang w:val="sr-Latn-CS"/>
      </w:rPr>
      <w:tab/>
    </w:r>
    <w:r w:rsidRPr="00257EC4">
      <w:rPr>
        <w:rFonts w:ascii="Arial Narrow" w:hAnsi="Arial Narrow" w:cs="Tahoma"/>
        <w:sz w:val="16"/>
        <w:lang w:val="sr-Latn-CS"/>
      </w:rPr>
      <w:tab/>
    </w:r>
    <w:r w:rsidRPr="00257EC4">
      <w:rPr>
        <w:rFonts w:ascii="Arial Narrow" w:hAnsi="Arial Narrow" w:cs="Tahoma"/>
        <w:sz w:val="16"/>
        <w:lang w:val="sr-Latn-CS"/>
      </w:rPr>
      <w:tab/>
    </w:r>
    <w:r w:rsidRPr="00257EC4">
      <w:rPr>
        <w:rFonts w:ascii="Arial Narrow" w:hAnsi="Arial Narrow" w:cs="Tahoma"/>
        <w:sz w:val="16"/>
        <w:lang w:val="sr-Latn-CS"/>
      </w:rPr>
      <w:tab/>
    </w:r>
    <w:r w:rsidRPr="00257EC4">
      <w:rPr>
        <w:rFonts w:ascii="Arial Narrow" w:hAnsi="Arial Narrow" w:cs="Tahoma"/>
        <w:sz w:val="16"/>
        <w:lang w:val="sr-Latn-CS"/>
      </w:rPr>
      <w:tab/>
    </w:r>
    <w:r w:rsidRPr="00257EC4">
      <w:rPr>
        <w:rFonts w:ascii="Arial Narrow" w:hAnsi="Arial Narrow" w:cs="Tahoma"/>
        <w:sz w:val="16"/>
        <w:lang w:val="sr-Latn-CS"/>
      </w:rPr>
      <w:tab/>
    </w:r>
    <w:r>
      <w:rPr>
        <w:rFonts w:ascii="Arial Narrow" w:hAnsi="Arial Narrow" w:cs="Tahoma"/>
        <w:sz w:val="16"/>
        <w:lang w:val="sr-Latn-CS"/>
      </w:rPr>
      <w:t xml:space="preserve">        </w:t>
    </w:r>
    <w:r w:rsidR="00421BD0">
      <w:rPr>
        <w:rFonts w:ascii="Arial Narrow" w:hAnsi="Arial Narrow" w:cs="Tahoma"/>
        <w:sz w:val="16"/>
        <w:lang w:val="sr-Latn-CS"/>
      </w:rPr>
      <w:t xml:space="preserve">                              </w:t>
    </w:r>
    <w:r>
      <w:rPr>
        <w:rFonts w:ascii="Arial Narrow" w:hAnsi="Arial Narrow" w:cs="Tahoma"/>
        <w:sz w:val="16"/>
        <w:lang w:val="sr-Latn-CS"/>
      </w:rPr>
      <w:t xml:space="preserve"> </w:t>
    </w:r>
    <w:r w:rsidRPr="00257EC4">
      <w:rPr>
        <w:rFonts w:ascii="Arial Narrow" w:hAnsi="Arial Narrow" w:cs="Tahoma"/>
        <w:sz w:val="16"/>
        <w:lang w:val="sr-Cyrl-CS"/>
      </w:rPr>
      <w:t>Број/</w:t>
    </w:r>
    <w:r>
      <w:rPr>
        <w:rFonts w:ascii="Arial Narrow" w:hAnsi="Arial Narrow" w:cs="Tahoma"/>
        <w:sz w:val="16"/>
        <w:lang w:val="sr-Latn-CS"/>
      </w:rPr>
      <w:t xml:space="preserve">No. </w:t>
    </w:r>
    <w:r w:rsidR="003651A6">
      <w:rPr>
        <w:rFonts w:ascii="Arial Narrow" w:hAnsi="Arial Narrow" w:cs="Tahoma"/>
        <w:sz w:val="16"/>
        <w:lang w:val="sr-Cyrl-BA"/>
      </w:rPr>
      <w:t>215</w:t>
    </w:r>
    <w:r w:rsidRPr="00257EC4">
      <w:rPr>
        <w:rFonts w:ascii="Arial Narrow" w:hAnsi="Arial Narrow" w:cs="Tahoma"/>
        <w:sz w:val="16"/>
        <w:lang w:val="sr-Latn-CS"/>
      </w:rPr>
      <w:t>/1</w:t>
    </w:r>
    <w:r w:rsidR="00897D8C">
      <w:rPr>
        <w:rFonts w:ascii="Arial Narrow" w:hAnsi="Arial Narrow" w:cs="Tahoma"/>
        <w:sz w:val="16"/>
      </w:rPr>
      <w:t>9</w:t>
    </w:r>
    <w:r w:rsidR="00421BD0">
      <w:rPr>
        <w:rFonts w:ascii="Arial Narrow" w:hAnsi="Arial Narrow" w:cs="Tahoma"/>
        <w:sz w:val="16"/>
      </w:rPr>
      <w:t>-1</w:t>
    </w:r>
  </w:p>
  <w:p w:rsidR="00376B08" w:rsidRPr="00735DE4" w:rsidRDefault="00376B08" w:rsidP="00174AED">
    <w:pPr>
      <w:pStyle w:val="Header"/>
      <w:pBdr>
        <w:bottom w:val="single" w:sz="12" w:space="1" w:color="BFBFBF"/>
      </w:pBdr>
      <w:tabs>
        <w:tab w:val="clear" w:pos="4320"/>
        <w:tab w:val="clear" w:pos="8640"/>
        <w:tab w:val="center" w:pos="1075"/>
      </w:tabs>
      <w:rPr>
        <w:rFonts w:ascii="Tahoma" w:hAnsi="Tahoma" w:cs="Tahoma"/>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08" w:rsidRDefault="00376B08" w:rsidP="00DB3247">
    <w:pPr>
      <w:pStyle w:val="Header"/>
      <w:jc w:val="right"/>
    </w:pPr>
    <w:r w:rsidRPr="006B51AC">
      <w:rPr>
        <w:rFonts w:ascii="Arial Narrow" w:hAnsi="Arial Narrow"/>
        <w:sz w:val="16"/>
        <w:szCs w:val="16"/>
      </w:rPr>
      <w:t>ISSN 2490-2950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13BA8"/>
    <w:multiLevelType w:val="hybridMultilevel"/>
    <w:tmpl w:val="4BAE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81" fill="f" fillcolor="white" stroke="f">
      <v:fill color="white" on="f"/>
      <v:stroke on="f"/>
      <v:textbox inset="0,0,0,0"/>
      <o:colormru v:ext="edit" colors="#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88"/>
    <w:rsid w:val="0000339D"/>
    <w:rsid w:val="000033CC"/>
    <w:rsid w:val="00004B4A"/>
    <w:rsid w:val="0000704E"/>
    <w:rsid w:val="00007098"/>
    <w:rsid w:val="000071A4"/>
    <w:rsid w:val="000110E7"/>
    <w:rsid w:val="00015624"/>
    <w:rsid w:val="00020388"/>
    <w:rsid w:val="00023457"/>
    <w:rsid w:val="00023DE5"/>
    <w:rsid w:val="000317B8"/>
    <w:rsid w:val="000319E4"/>
    <w:rsid w:val="00036A69"/>
    <w:rsid w:val="00036DFC"/>
    <w:rsid w:val="000407A0"/>
    <w:rsid w:val="00043114"/>
    <w:rsid w:val="000446F4"/>
    <w:rsid w:val="0004619D"/>
    <w:rsid w:val="00047CA7"/>
    <w:rsid w:val="000510AE"/>
    <w:rsid w:val="00052905"/>
    <w:rsid w:val="000538A4"/>
    <w:rsid w:val="00061244"/>
    <w:rsid w:val="00062189"/>
    <w:rsid w:val="00062BF7"/>
    <w:rsid w:val="00063A86"/>
    <w:rsid w:val="000648CF"/>
    <w:rsid w:val="000657DB"/>
    <w:rsid w:val="00074542"/>
    <w:rsid w:val="0007595D"/>
    <w:rsid w:val="000819AB"/>
    <w:rsid w:val="00084232"/>
    <w:rsid w:val="000843E3"/>
    <w:rsid w:val="000A17CF"/>
    <w:rsid w:val="000A1C8A"/>
    <w:rsid w:val="000A2C0E"/>
    <w:rsid w:val="000A66C8"/>
    <w:rsid w:val="000A7F09"/>
    <w:rsid w:val="000A7F4C"/>
    <w:rsid w:val="000B121F"/>
    <w:rsid w:val="000B2ACE"/>
    <w:rsid w:val="000B2C55"/>
    <w:rsid w:val="000B6656"/>
    <w:rsid w:val="000B7513"/>
    <w:rsid w:val="000C22F9"/>
    <w:rsid w:val="000C5373"/>
    <w:rsid w:val="000C69E4"/>
    <w:rsid w:val="000C7482"/>
    <w:rsid w:val="000D01B0"/>
    <w:rsid w:val="000D137C"/>
    <w:rsid w:val="000D30A8"/>
    <w:rsid w:val="000D50A4"/>
    <w:rsid w:val="000D5613"/>
    <w:rsid w:val="000D6BBC"/>
    <w:rsid w:val="000E0464"/>
    <w:rsid w:val="000E1860"/>
    <w:rsid w:val="000E373A"/>
    <w:rsid w:val="000E37A8"/>
    <w:rsid w:val="000E7A23"/>
    <w:rsid w:val="000F32F7"/>
    <w:rsid w:val="000F3A16"/>
    <w:rsid w:val="000F4EBA"/>
    <w:rsid w:val="000F6DF5"/>
    <w:rsid w:val="000F7816"/>
    <w:rsid w:val="000F7A61"/>
    <w:rsid w:val="00102D63"/>
    <w:rsid w:val="0010328B"/>
    <w:rsid w:val="001041C0"/>
    <w:rsid w:val="00105227"/>
    <w:rsid w:val="00106D06"/>
    <w:rsid w:val="0010769E"/>
    <w:rsid w:val="0011533F"/>
    <w:rsid w:val="00117B9B"/>
    <w:rsid w:val="0012091E"/>
    <w:rsid w:val="00120E4B"/>
    <w:rsid w:val="00121804"/>
    <w:rsid w:val="00121F84"/>
    <w:rsid w:val="001270E8"/>
    <w:rsid w:val="001279CA"/>
    <w:rsid w:val="00127E9A"/>
    <w:rsid w:val="00130548"/>
    <w:rsid w:val="00132714"/>
    <w:rsid w:val="00132F6B"/>
    <w:rsid w:val="00137C37"/>
    <w:rsid w:val="0014074B"/>
    <w:rsid w:val="00141D3B"/>
    <w:rsid w:val="00141DC0"/>
    <w:rsid w:val="00143DDC"/>
    <w:rsid w:val="00143FA7"/>
    <w:rsid w:val="00150F89"/>
    <w:rsid w:val="00152318"/>
    <w:rsid w:val="00155FCA"/>
    <w:rsid w:val="00161E2A"/>
    <w:rsid w:val="00162236"/>
    <w:rsid w:val="00162353"/>
    <w:rsid w:val="0016269B"/>
    <w:rsid w:val="001627B6"/>
    <w:rsid w:val="00162C61"/>
    <w:rsid w:val="00163A94"/>
    <w:rsid w:val="001741E0"/>
    <w:rsid w:val="00174AED"/>
    <w:rsid w:val="00175687"/>
    <w:rsid w:val="00176E2A"/>
    <w:rsid w:val="00177148"/>
    <w:rsid w:val="00181680"/>
    <w:rsid w:val="0018395F"/>
    <w:rsid w:val="00185367"/>
    <w:rsid w:val="00186C33"/>
    <w:rsid w:val="001877E5"/>
    <w:rsid w:val="001940A3"/>
    <w:rsid w:val="001A116F"/>
    <w:rsid w:val="001A553A"/>
    <w:rsid w:val="001A565E"/>
    <w:rsid w:val="001A58DA"/>
    <w:rsid w:val="001A7348"/>
    <w:rsid w:val="001B1DF0"/>
    <w:rsid w:val="001B4F4E"/>
    <w:rsid w:val="001B6A72"/>
    <w:rsid w:val="001C1D09"/>
    <w:rsid w:val="001C28A9"/>
    <w:rsid w:val="001C5843"/>
    <w:rsid w:val="001C7737"/>
    <w:rsid w:val="001D0042"/>
    <w:rsid w:val="001D0A79"/>
    <w:rsid w:val="001D243D"/>
    <w:rsid w:val="001D2A5A"/>
    <w:rsid w:val="001D30CD"/>
    <w:rsid w:val="001D4453"/>
    <w:rsid w:val="001D4E96"/>
    <w:rsid w:val="001D6D15"/>
    <w:rsid w:val="001E6880"/>
    <w:rsid w:val="001E7865"/>
    <w:rsid w:val="001F251F"/>
    <w:rsid w:val="001F2C05"/>
    <w:rsid w:val="001F66AC"/>
    <w:rsid w:val="002025ED"/>
    <w:rsid w:val="002033D2"/>
    <w:rsid w:val="0020345C"/>
    <w:rsid w:val="0020565B"/>
    <w:rsid w:val="00210BE7"/>
    <w:rsid w:val="00211840"/>
    <w:rsid w:val="00214895"/>
    <w:rsid w:val="00216484"/>
    <w:rsid w:val="002231C0"/>
    <w:rsid w:val="00225576"/>
    <w:rsid w:val="00227A08"/>
    <w:rsid w:val="0023332A"/>
    <w:rsid w:val="00234419"/>
    <w:rsid w:val="00237A3C"/>
    <w:rsid w:val="00237E6A"/>
    <w:rsid w:val="00241A16"/>
    <w:rsid w:val="00242E4A"/>
    <w:rsid w:val="0025058B"/>
    <w:rsid w:val="002523CC"/>
    <w:rsid w:val="002551A4"/>
    <w:rsid w:val="00255729"/>
    <w:rsid w:val="00256527"/>
    <w:rsid w:val="00257EC4"/>
    <w:rsid w:val="00262214"/>
    <w:rsid w:val="00272E51"/>
    <w:rsid w:val="00272E90"/>
    <w:rsid w:val="00274277"/>
    <w:rsid w:val="0027457E"/>
    <w:rsid w:val="00280689"/>
    <w:rsid w:val="00283CBC"/>
    <w:rsid w:val="0028526A"/>
    <w:rsid w:val="00287809"/>
    <w:rsid w:val="00290D34"/>
    <w:rsid w:val="0029503E"/>
    <w:rsid w:val="00296058"/>
    <w:rsid w:val="00296260"/>
    <w:rsid w:val="002A0111"/>
    <w:rsid w:val="002A6CE4"/>
    <w:rsid w:val="002B0CB2"/>
    <w:rsid w:val="002B3DAC"/>
    <w:rsid w:val="002C06FE"/>
    <w:rsid w:val="002C474F"/>
    <w:rsid w:val="002C5F56"/>
    <w:rsid w:val="002C61A3"/>
    <w:rsid w:val="002D2317"/>
    <w:rsid w:val="002D50D8"/>
    <w:rsid w:val="002D5103"/>
    <w:rsid w:val="002D7421"/>
    <w:rsid w:val="002D7E44"/>
    <w:rsid w:val="002E10FA"/>
    <w:rsid w:val="002E342A"/>
    <w:rsid w:val="002F2B6F"/>
    <w:rsid w:val="002F62C4"/>
    <w:rsid w:val="002F678F"/>
    <w:rsid w:val="002F75B6"/>
    <w:rsid w:val="003044DE"/>
    <w:rsid w:val="003051EA"/>
    <w:rsid w:val="00310417"/>
    <w:rsid w:val="00316360"/>
    <w:rsid w:val="003208F5"/>
    <w:rsid w:val="00320B94"/>
    <w:rsid w:val="00321322"/>
    <w:rsid w:val="00323700"/>
    <w:rsid w:val="0032404A"/>
    <w:rsid w:val="00325B52"/>
    <w:rsid w:val="00325C4D"/>
    <w:rsid w:val="003265B9"/>
    <w:rsid w:val="00326AA4"/>
    <w:rsid w:val="00330095"/>
    <w:rsid w:val="003308F1"/>
    <w:rsid w:val="0033160E"/>
    <w:rsid w:val="003331BC"/>
    <w:rsid w:val="00340EF3"/>
    <w:rsid w:val="00341350"/>
    <w:rsid w:val="003420DB"/>
    <w:rsid w:val="0034434A"/>
    <w:rsid w:val="00344F0C"/>
    <w:rsid w:val="003477C5"/>
    <w:rsid w:val="003500C6"/>
    <w:rsid w:val="00351842"/>
    <w:rsid w:val="00363370"/>
    <w:rsid w:val="00363B0A"/>
    <w:rsid w:val="003643A7"/>
    <w:rsid w:val="003651A6"/>
    <w:rsid w:val="00365B81"/>
    <w:rsid w:val="00367F7E"/>
    <w:rsid w:val="003706B5"/>
    <w:rsid w:val="003706C3"/>
    <w:rsid w:val="00376B08"/>
    <w:rsid w:val="00380703"/>
    <w:rsid w:val="00382189"/>
    <w:rsid w:val="00382F2B"/>
    <w:rsid w:val="00384640"/>
    <w:rsid w:val="00384FF7"/>
    <w:rsid w:val="0038505F"/>
    <w:rsid w:val="00390537"/>
    <w:rsid w:val="00393260"/>
    <w:rsid w:val="003952DD"/>
    <w:rsid w:val="003964B5"/>
    <w:rsid w:val="003A2BC4"/>
    <w:rsid w:val="003A4E96"/>
    <w:rsid w:val="003A722F"/>
    <w:rsid w:val="003B22FE"/>
    <w:rsid w:val="003B5535"/>
    <w:rsid w:val="003B5DD8"/>
    <w:rsid w:val="003B63ED"/>
    <w:rsid w:val="003B7A99"/>
    <w:rsid w:val="003C33BD"/>
    <w:rsid w:val="003C6D1E"/>
    <w:rsid w:val="003D10CF"/>
    <w:rsid w:val="003D24CA"/>
    <w:rsid w:val="003D3BB4"/>
    <w:rsid w:val="003D402E"/>
    <w:rsid w:val="003D6BAD"/>
    <w:rsid w:val="003E0BEF"/>
    <w:rsid w:val="003E10C9"/>
    <w:rsid w:val="003E53DD"/>
    <w:rsid w:val="003E5639"/>
    <w:rsid w:val="003E7192"/>
    <w:rsid w:val="003F0ADF"/>
    <w:rsid w:val="003F1DA4"/>
    <w:rsid w:val="003F30B2"/>
    <w:rsid w:val="003F7CBD"/>
    <w:rsid w:val="004022E3"/>
    <w:rsid w:val="00404E2F"/>
    <w:rsid w:val="004053B1"/>
    <w:rsid w:val="004057BE"/>
    <w:rsid w:val="00407973"/>
    <w:rsid w:val="00411706"/>
    <w:rsid w:val="004135BB"/>
    <w:rsid w:val="004177FF"/>
    <w:rsid w:val="00421BD0"/>
    <w:rsid w:val="0042208D"/>
    <w:rsid w:val="0042423F"/>
    <w:rsid w:val="00424EA3"/>
    <w:rsid w:val="00427114"/>
    <w:rsid w:val="004277E1"/>
    <w:rsid w:val="0043175D"/>
    <w:rsid w:val="0043297C"/>
    <w:rsid w:val="00440DFD"/>
    <w:rsid w:val="00442509"/>
    <w:rsid w:val="00443317"/>
    <w:rsid w:val="004460DD"/>
    <w:rsid w:val="004555B7"/>
    <w:rsid w:val="004608D0"/>
    <w:rsid w:val="004623A6"/>
    <w:rsid w:val="00464083"/>
    <w:rsid w:val="0046565A"/>
    <w:rsid w:val="00465EFA"/>
    <w:rsid w:val="0047184A"/>
    <w:rsid w:val="0047289A"/>
    <w:rsid w:val="00474635"/>
    <w:rsid w:val="00480C4E"/>
    <w:rsid w:val="0048178F"/>
    <w:rsid w:val="00491112"/>
    <w:rsid w:val="00491F4B"/>
    <w:rsid w:val="0049210A"/>
    <w:rsid w:val="00495085"/>
    <w:rsid w:val="004973C7"/>
    <w:rsid w:val="004A1518"/>
    <w:rsid w:val="004A3174"/>
    <w:rsid w:val="004A5B02"/>
    <w:rsid w:val="004A7077"/>
    <w:rsid w:val="004B1181"/>
    <w:rsid w:val="004B1F93"/>
    <w:rsid w:val="004B246B"/>
    <w:rsid w:val="004B3CCD"/>
    <w:rsid w:val="004B4DFF"/>
    <w:rsid w:val="004B683C"/>
    <w:rsid w:val="004C032E"/>
    <w:rsid w:val="004C411B"/>
    <w:rsid w:val="004C565A"/>
    <w:rsid w:val="004C579E"/>
    <w:rsid w:val="004D2014"/>
    <w:rsid w:val="004D7197"/>
    <w:rsid w:val="004E19B2"/>
    <w:rsid w:val="004E3268"/>
    <w:rsid w:val="004F4E43"/>
    <w:rsid w:val="005000A2"/>
    <w:rsid w:val="005001C9"/>
    <w:rsid w:val="00501025"/>
    <w:rsid w:val="0050426B"/>
    <w:rsid w:val="005050C8"/>
    <w:rsid w:val="00505245"/>
    <w:rsid w:val="00505FD5"/>
    <w:rsid w:val="00513906"/>
    <w:rsid w:val="00514AB6"/>
    <w:rsid w:val="00514BD8"/>
    <w:rsid w:val="00522348"/>
    <w:rsid w:val="0052305C"/>
    <w:rsid w:val="00524016"/>
    <w:rsid w:val="00525B1C"/>
    <w:rsid w:val="0053467D"/>
    <w:rsid w:val="005435BA"/>
    <w:rsid w:val="00544CEE"/>
    <w:rsid w:val="00553208"/>
    <w:rsid w:val="00553711"/>
    <w:rsid w:val="00556D1D"/>
    <w:rsid w:val="0056184C"/>
    <w:rsid w:val="005661C7"/>
    <w:rsid w:val="00566237"/>
    <w:rsid w:val="0056633A"/>
    <w:rsid w:val="00566747"/>
    <w:rsid w:val="00570FBC"/>
    <w:rsid w:val="00571CCE"/>
    <w:rsid w:val="00572D8A"/>
    <w:rsid w:val="005737C7"/>
    <w:rsid w:val="00576343"/>
    <w:rsid w:val="005765B8"/>
    <w:rsid w:val="00581E06"/>
    <w:rsid w:val="005820F0"/>
    <w:rsid w:val="005823D6"/>
    <w:rsid w:val="00585F0B"/>
    <w:rsid w:val="00585F5F"/>
    <w:rsid w:val="005913B7"/>
    <w:rsid w:val="00594016"/>
    <w:rsid w:val="00597710"/>
    <w:rsid w:val="005A10A1"/>
    <w:rsid w:val="005A1F86"/>
    <w:rsid w:val="005A2ACF"/>
    <w:rsid w:val="005A319C"/>
    <w:rsid w:val="005A5B42"/>
    <w:rsid w:val="005B0320"/>
    <w:rsid w:val="005B1361"/>
    <w:rsid w:val="005B2219"/>
    <w:rsid w:val="005B2516"/>
    <w:rsid w:val="005B30C2"/>
    <w:rsid w:val="005B453A"/>
    <w:rsid w:val="005B5CE7"/>
    <w:rsid w:val="005B67CF"/>
    <w:rsid w:val="005B6CBE"/>
    <w:rsid w:val="005C1093"/>
    <w:rsid w:val="005C18E7"/>
    <w:rsid w:val="005C2D71"/>
    <w:rsid w:val="005C5FE5"/>
    <w:rsid w:val="005D0491"/>
    <w:rsid w:val="005D1890"/>
    <w:rsid w:val="005D2852"/>
    <w:rsid w:val="005D3835"/>
    <w:rsid w:val="005D3D13"/>
    <w:rsid w:val="005D4DC1"/>
    <w:rsid w:val="005D4F17"/>
    <w:rsid w:val="005D5C27"/>
    <w:rsid w:val="005D5D61"/>
    <w:rsid w:val="005D6449"/>
    <w:rsid w:val="005D6E00"/>
    <w:rsid w:val="005E2EC1"/>
    <w:rsid w:val="005E2FB4"/>
    <w:rsid w:val="005E484E"/>
    <w:rsid w:val="005E488F"/>
    <w:rsid w:val="005E4C19"/>
    <w:rsid w:val="005F1D16"/>
    <w:rsid w:val="005F3C7E"/>
    <w:rsid w:val="005F6DFD"/>
    <w:rsid w:val="00600F11"/>
    <w:rsid w:val="00601941"/>
    <w:rsid w:val="00603134"/>
    <w:rsid w:val="00606EEB"/>
    <w:rsid w:val="00606F6F"/>
    <w:rsid w:val="00610454"/>
    <w:rsid w:val="006111D9"/>
    <w:rsid w:val="006132D2"/>
    <w:rsid w:val="00614684"/>
    <w:rsid w:val="00614F6D"/>
    <w:rsid w:val="00620DB1"/>
    <w:rsid w:val="00623614"/>
    <w:rsid w:val="00624AE8"/>
    <w:rsid w:val="006255B7"/>
    <w:rsid w:val="006272C9"/>
    <w:rsid w:val="00632CD7"/>
    <w:rsid w:val="006349DE"/>
    <w:rsid w:val="00634AA5"/>
    <w:rsid w:val="00635A9C"/>
    <w:rsid w:val="00636013"/>
    <w:rsid w:val="00640881"/>
    <w:rsid w:val="00640A07"/>
    <w:rsid w:val="00642F0A"/>
    <w:rsid w:val="00643AE4"/>
    <w:rsid w:val="0064659F"/>
    <w:rsid w:val="00647003"/>
    <w:rsid w:val="00652645"/>
    <w:rsid w:val="00652B25"/>
    <w:rsid w:val="00652BCF"/>
    <w:rsid w:val="00652C1B"/>
    <w:rsid w:val="00656059"/>
    <w:rsid w:val="00657618"/>
    <w:rsid w:val="006617D1"/>
    <w:rsid w:val="00662604"/>
    <w:rsid w:val="00662B4E"/>
    <w:rsid w:val="00664C1F"/>
    <w:rsid w:val="00675CCF"/>
    <w:rsid w:val="006776AC"/>
    <w:rsid w:val="00681463"/>
    <w:rsid w:val="006922D3"/>
    <w:rsid w:val="0069407B"/>
    <w:rsid w:val="006A0D6C"/>
    <w:rsid w:val="006A0EFD"/>
    <w:rsid w:val="006A25CC"/>
    <w:rsid w:val="006A3D42"/>
    <w:rsid w:val="006A3E80"/>
    <w:rsid w:val="006A4E1A"/>
    <w:rsid w:val="006A57DB"/>
    <w:rsid w:val="006A5C8C"/>
    <w:rsid w:val="006A6871"/>
    <w:rsid w:val="006A72EE"/>
    <w:rsid w:val="006A7885"/>
    <w:rsid w:val="006A78CF"/>
    <w:rsid w:val="006B3F89"/>
    <w:rsid w:val="006C34DD"/>
    <w:rsid w:val="006C40C7"/>
    <w:rsid w:val="006D0B01"/>
    <w:rsid w:val="006D386F"/>
    <w:rsid w:val="006E1DE7"/>
    <w:rsid w:val="006E246B"/>
    <w:rsid w:val="006E301F"/>
    <w:rsid w:val="006E5C11"/>
    <w:rsid w:val="006E61C1"/>
    <w:rsid w:val="006F148A"/>
    <w:rsid w:val="006F1EDD"/>
    <w:rsid w:val="006F32AC"/>
    <w:rsid w:val="006F52A8"/>
    <w:rsid w:val="006F7EFB"/>
    <w:rsid w:val="0070296A"/>
    <w:rsid w:val="007033A4"/>
    <w:rsid w:val="00706331"/>
    <w:rsid w:val="00707833"/>
    <w:rsid w:val="007121ED"/>
    <w:rsid w:val="00712A67"/>
    <w:rsid w:val="00720F5C"/>
    <w:rsid w:val="00722617"/>
    <w:rsid w:val="00723883"/>
    <w:rsid w:val="00724425"/>
    <w:rsid w:val="00724AEF"/>
    <w:rsid w:val="0072515C"/>
    <w:rsid w:val="00730050"/>
    <w:rsid w:val="00731DFD"/>
    <w:rsid w:val="00735DE4"/>
    <w:rsid w:val="007364B2"/>
    <w:rsid w:val="00736FC7"/>
    <w:rsid w:val="0074102F"/>
    <w:rsid w:val="0074360B"/>
    <w:rsid w:val="0074418D"/>
    <w:rsid w:val="00745F47"/>
    <w:rsid w:val="00747DBA"/>
    <w:rsid w:val="007524F4"/>
    <w:rsid w:val="00756919"/>
    <w:rsid w:val="00760896"/>
    <w:rsid w:val="00761B08"/>
    <w:rsid w:val="00762F78"/>
    <w:rsid w:val="00765CF8"/>
    <w:rsid w:val="00767D75"/>
    <w:rsid w:val="00767F08"/>
    <w:rsid w:val="00772D48"/>
    <w:rsid w:val="0077626E"/>
    <w:rsid w:val="007821A8"/>
    <w:rsid w:val="00791F03"/>
    <w:rsid w:val="00795A21"/>
    <w:rsid w:val="007A118C"/>
    <w:rsid w:val="007A174E"/>
    <w:rsid w:val="007A20AD"/>
    <w:rsid w:val="007A242C"/>
    <w:rsid w:val="007A3A10"/>
    <w:rsid w:val="007A58CA"/>
    <w:rsid w:val="007B2C21"/>
    <w:rsid w:val="007B488D"/>
    <w:rsid w:val="007B74A3"/>
    <w:rsid w:val="007C3E3F"/>
    <w:rsid w:val="007C5C8A"/>
    <w:rsid w:val="007D2967"/>
    <w:rsid w:val="007D41C0"/>
    <w:rsid w:val="007D468C"/>
    <w:rsid w:val="007D541E"/>
    <w:rsid w:val="007D5E96"/>
    <w:rsid w:val="007D63A6"/>
    <w:rsid w:val="007D6970"/>
    <w:rsid w:val="007E404A"/>
    <w:rsid w:val="007E70F6"/>
    <w:rsid w:val="007F0765"/>
    <w:rsid w:val="007F08A7"/>
    <w:rsid w:val="007F4F00"/>
    <w:rsid w:val="007F6F43"/>
    <w:rsid w:val="0080085A"/>
    <w:rsid w:val="00801076"/>
    <w:rsid w:val="008027C5"/>
    <w:rsid w:val="0080354E"/>
    <w:rsid w:val="008048FA"/>
    <w:rsid w:val="0081154D"/>
    <w:rsid w:val="00820D66"/>
    <w:rsid w:val="00821A2F"/>
    <w:rsid w:val="00831DC8"/>
    <w:rsid w:val="008342FC"/>
    <w:rsid w:val="00834B0C"/>
    <w:rsid w:val="00836A1A"/>
    <w:rsid w:val="00837923"/>
    <w:rsid w:val="0084473C"/>
    <w:rsid w:val="0084510F"/>
    <w:rsid w:val="0085265C"/>
    <w:rsid w:val="0085307C"/>
    <w:rsid w:val="00853D25"/>
    <w:rsid w:val="00854E15"/>
    <w:rsid w:val="00855ED0"/>
    <w:rsid w:val="0085659B"/>
    <w:rsid w:val="00864EBF"/>
    <w:rsid w:val="00865D09"/>
    <w:rsid w:val="00865F4F"/>
    <w:rsid w:val="00867FB1"/>
    <w:rsid w:val="00872DA4"/>
    <w:rsid w:val="00880B95"/>
    <w:rsid w:val="00881E34"/>
    <w:rsid w:val="00884E5A"/>
    <w:rsid w:val="00886E2B"/>
    <w:rsid w:val="008914D4"/>
    <w:rsid w:val="00893B65"/>
    <w:rsid w:val="00895A70"/>
    <w:rsid w:val="00897D8C"/>
    <w:rsid w:val="008A0399"/>
    <w:rsid w:val="008A08B4"/>
    <w:rsid w:val="008A2003"/>
    <w:rsid w:val="008A22BE"/>
    <w:rsid w:val="008A7711"/>
    <w:rsid w:val="008B17B0"/>
    <w:rsid w:val="008B35E9"/>
    <w:rsid w:val="008C1F45"/>
    <w:rsid w:val="008C2B9D"/>
    <w:rsid w:val="008C468D"/>
    <w:rsid w:val="008C688B"/>
    <w:rsid w:val="008C7581"/>
    <w:rsid w:val="008D1885"/>
    <w:rsid w:val="008D2CF1"/>
    <w:rsid w:val="008D2F9B"/>
    <w:rsid w:val="008D52AD"/>
    <w:rsid w:val="008D7F6C"/>
    <w:rsid w:val="008E2BB1"/>
    <w:rsid w:val="008F212B"/>
    <w:rsid w:val="008F53CB"/>
    <w:rsid w:val="008F6A4F"/>
    <w:rsid w:val="008F6FBF"/>
    <w:rsid w:val="0090028D"/>
    <w:rsid w:val="00902674"/>
    <w:rsid w:val="00902C7C"/>
    <w:rsid w:val="00905862"/>
    <w:rsid w:val="00906E3A"/>
    <w:rsid w:val="00906E43"/>
    <w:rsid w:val="00907A85"/>
    <w:rsid w:val="00913DE4"/>
    <w:rsid w:val="0091597B"/>
    <w:rsid w:val="009211BE"/>
    <w:rsid w:val="00922863"/>
    <w:rsid w:val="00923F26"/>
    <w:rsid w:val="00924BC4"/>
    <w:rsid w:val="00927029"/>
    <w:rsid w:val="009278D1"/>
    <w:rsid w:val="0093224A"/>
    <w:rsid w:val="0093290E"/>
    <w:rsid w:val="00936D8D"/>
    <w:rsid w:val="009445A7"/>
    <w:rsid w:val="009451C1"/>
    <w:rsid w:val="009453DA"/>
    <w:rsid w:val="00946FE3"/>
    <w:rsid w:val="00947636"/>
    <w:rsid w:val="00947AC9"/>
    <w:rsid w:val="00947F00"/>
    <w:rsid w:val="0095384E"/>
    <w:rsid w:val="009557E2"/>
    <w:rsid w:val="00957729"/>
    <w:rsid w:val="00960AD4"/>
    <w:rsid w:val="0096132F"/>
    <w:rsid w:val="00961ED5"/>
    <w:rsid w:val="00963274"/>
    <w:rsid w:val="00966034"/>
    <w:rsid w:val="00967507"/>
    <w:rsid w:val="009709B4"/>
    <w:rsid w:val="00973935"/>
    <w:rsid w:val="009748B4"/>
    <w:rsid w:val="00974B00"/>
    <w:rsid w:val="00987FF1"/>
    <w:rsid w:val="0099098E"/>
    <w:rsid w:val="0099402B"/>
    <w:rsid w:val="00995509"/>
    <w:rsid w:val="0099589A"/>
    <w:rsid w:val="009A159E"/>
    <w:rsid w:val="009A2450"/>
    <w:rsid w:val="009A6096"/>
    <w:rsid w:val="009B4AB8"/>
    <w:rsid w:val="009B4DE0"/>
    <w:rsid w:val="009B616D"/>
    <w:rsid w:val="009B750C"/>
    <w:rsid w:val="009B7BF6"/>
    <w:rsid w:val="009C0C38"/>
    <w:rsid w:val="009C0E17"/>
    <w:rsid w:val="009C13EC"/>
    <w:rsid w:val="009C13FE"/>
    <w:rsid w:val="009C2068"/>
    <w:rsid w:val="009C4214"/>
    <w:rsid w:val="009C4BF2"/>
    <w:rsid w:val="009C76C2"/>
    <w:rsid w:val="009D346B"/>
    <w:rsid w:val="009E1B4D"/>
    <w:rsid w:val="009E245E"/>
    <w:rsid w:val="009E2E22"/>
    <w:rsid w:val="009F1B7B"/>
    <w:rsid w:val="009F3282"/>
    <w:rsid w:val="009F556A"/>
    <w:rsid w:val="00A00067"/>
    <w:rsid w:val="00A047CD"/>
    <w:rsid w:val="00A0480F"/>
    <w:rsid w:val="00A10EFA"/>
    <w:rsid w:val="00A11C03"/>
    <w:rsid w:val="00A12A4A"/>
    <w:rsid w:val="00A133F9"/>
    <w:rsid w:val="00A1789F"/>
    <w:rsid w:val="00A200C1"/>
    <w:rsid w:val="00A22103"/>
    <w:rsid w:val="00A275BE"/>
    <w:rsid w:val="00A362E7"/>
    <w:rsid w:val="00A40009"/>
    <w:rsid w:val="00A43FA8"/>
    <w:rsid w:val="00A46AAA"/>
    <w:rsid w:val="00A46C1A"/>
    <w:rsid w:val="00A54E53"/>
    <w:rsid w:val="00A55682"/>
    <w:rsid w:val="00A5780C"/>
    <w:rsid w:val="00A605D6"/>
    <w:rsid w:val="00A628DD"/>
    <w:rsid w:val="00A65018"/>
    <w:rsid w:val="00A701DE"/>
    <w:rsid w:val="00A75A2D"/>
    <w:rsid w:val="00A76C6A"/>
    <w:rsid w:val="00A80BDF"/>
    <w:rsid w:val="00A8548A"/>
    <w:rsid w:val="00A958C7"/>
    <w:rsid w:val="00A96937"/>
    <w:rsid w:val="00AA1CF2"/>
    <w:rsid w:val="00AA4F76"/>
    <w:rsid w:val="00AA7814"/>
    <w:rsid w:val="00AA7EAB"/>
    <w:rsid w:val="00AB1CF4"/>
    <w:rsid w:val="00AB2291"/>
    <w:rsid w:val="00AB61C5"/>
    <w:rsid w:val="00AC05DD"/>
    <w:rsid w:val="00AC2C44"/>
    <w:rsid w:val="00AC2D20"/>
    <w:rsid w:val="00AC4A01"/>
    <w:rsid w:val="00AC4B10"/>
    <w:rsid w:val="00AC5FAC"/>
    <w:rsid w:val="00AC5FDE"/>
    <w:rsid w:val="00AC7655"/>
    <w:rsid w:val="00AD0291"/>
    <w:rsid w:val="00AD02EB"/>
    <w:rsid w:val="00AD066A"/>
    <w:rsid w:val="00AD0B19"/>
    <w:rsid w:val="00AD5B45"/>
    <w:rsid w:val="00AE1888"/>
    <w:rsid w:val="00AF2164"/>
    <w:rsid w:val="00AF606E"/>
    <w:rsid w:val="00AF735E"/>
    <w:rsid w:val="00AF73CE"/>
    <w:rsid w:val="00B011EF"/>
    <w:rsid w:val="00B0419D"/>
    <w:rsid w:val="00B05B49"/>
    <w:rsid w:val="00B07470"/>
    <w:rsid w:val="00B0785A"/>
    <w:rsid w:val="00B11AD8"/>
    <w:rsid w:val="00B12E15"/>
    <w:rsid w:val="00B13206"/>
    <w:rsid w:val="00B1452D"/>
    <w:rsid w:val="00B151E9"/>
    <w:rsid w:val="00B21C79"/>
    <w:rsid w:val="00B223FE"/>
    <w:rsid w:val="00B22AA7"/>
    <w:rsid w:val="00B27D8A"/>
    <w:rsid w:val="00B324B2"/>
    <w:rsid w:val="00B32B86"/>
    <w:rsid w:val="00B330E0"/>
    <w:rsid w:val="00B33917"/>
    <w:rsid w:val="00B37AFB"/>
    <w:rsid w:val="00B402B7"/>
    <w:rsid w:val="00B40991"/>
    <w:rsid w:val="00B42E72"/>
    <w:rsid w:val="00B45E11"/>
    <w:rsid w:val="00B46261"/>
    <w:rsid w:val="00B51CFE"/>
    <w:rsid w:val="00B54606"/>
    <w:rsid w:val="00B5555B"/>
    <w:rsid w:val="00B55A72"/>
    <w:rsid w:val="00B5612B"/>
    <w:rsid w:val="00B636A1"/>
    <w:rsid w:val="00B678C2"/>
    <w:rsid w:val="00B71221"/>
    <w:rsid w:val="00B74A20"/>
    <w:rsid w:val="00B83D66"/>
    <w:rsid w:val="00B8628F"/>
    <w:rsid w:val="00B87EC8"/>
    <w:rsid w:val="00B93868"/>
    <w:rsid w:val="00B966FE"/>
    <w:rsid w:val="00BA318B"/>
    <w:rsid w:val="00BA4105"/>
    <w:rsid w:val="00BB17E9"/>
    <w:rsid w:val="00BC1D4D"/>
    <w:rsid w:val="00BC1E87"/>
    <w:rsid w:val="00BC47EE"/>
    <w:rsid w:val="00BC5348"/>
    <w:rsid w:val="00BC54E4"/>
    <w:rsid w:val="00BC6792"/>
    <w:rsid w:val="00BD03B7"/>
    <w:rsid w:val="00BD0DC5"/>
    <w:rsid w:val="00BD25E1"/>
    <w:rsid w:val="00BD3226"/>
    <w:rsid w:val="00BD4433"/>
    <w:rsid w:val="00BD4A32"/>
    <w:rsid w:val="00BE2CF4"/>
    <w:rsid w:val="00BE2D09"/>
    <w:rsid w:val="00BE3056"/>
    <w:rsid w:val="00BE54AD"/>
    <w:rsid w:val="00BF0F37"/>
    <w:rsid w:val="00BF1E43"/>
    <w:rsid w:val="00BF315F"/>
    <w:rsid w:val="00BF6E2D"/>
    <w:rsid w:val="00C01508"/>
    <w:rsid w:val="00C02509"/>
    <w:rsid w:val="00C041C4"/>
    <w:rsid w:val="00C0597B"/>
    <w:rsid w:val="00C07454"/>
    <w:rsid w:val="00C114DF"/>
    <w:rsid w:val="00C12BCF"/>
    <w:rsid w:val="00C1325A"/>
    <w:rsid w:val="00C14631"/>
    <w:rsid w:val="00C14C5D"/>
    <w:rsid w:val="00C15E0B"/>
    <w:rsid w:val="00C23CA4"/>
    <w:rsid w:val="00C23CC4"/>
    <w:rsid w:val="00C301AE"/>
    <w:rsid w:val="00C3257C"/>
    <w:rsid w:val="00C32996"/>
    <w:rsid w:val="00C329F3"/>
    <w:rsid w:val="00C36F62"/>
    <w:rsid w:val="00C376A5"/>
    <w:rsid w:val="00C50CA5"/>
    <w:rsid w:val="00C51653"/>
    <w:rsid w:val="00C52CB9"/>
    <w:rsid w:val="00C537A2"/>
    <w:rsid w:val="00C56A0D"/>
    <w:rsid w:val="00C57C88"/>
    <w:rsid w:val="00C629F9"/>
    <w:rsid w:val="00C67709"/>
    <w:rsid w:val="00C708C3"/>
    <w:rsid w:val="00C70B67"/>
    <w:rsid w:val="00C72B60"/>
    <w:rsid w:val="00C74C69"/>
    <w:rsid w:val="00C74E16"/>
    <w:rsid w:val="00C85241"/>
    <w:rsid w:val="00C87C1E"/>
    <w:rsid w:val="00C90463"/>
    <w:rsid w:val="00C920FC"/>
    <w:rsid w:val="00C95996"/>
    <w:rsid w:val="00C96C32"/>
    <w:rsid w:val="00CB03C6"/>
    <w:rsid w:val="00CB159D"/>
    <w:rsid w:val="00CB1928"/>
    <w:rsid w:val="00CB31E9"/>
    <w:rsid w:val="00CB354B"/>
    <w:rsid w:val="00CC270C"/>
    <w:rsid w:val="00CC6099"/>
    <w:rsid w:val="00CC6BE6"/>
    <w:rsid w:val="00CC7B78"/>
    <w:rsid w:val="00CD0DF5"/>
    <w:rsid w:val="00CD20BD"/>
    <w:rsid w:val="00CD3387"/>
    <w:rsid w:val="00CD3FF7"/>
    <w:rsid w:val="00CD496D"/>
    <w:rsid w:val="00CD6411"/>
    <w:rsid w:val="00CE10B0"/>
    <w:rsid w:val="00CE49D3"/>
    <w:rsid w:val="00CE5E76"/>
    <w:rsid w:val="00CE7819"/>
    <w:rsid w:val="00CF7B48"/>
    <w:rsid w:val="00D03EA7"/>
    <w:rsid w:val="00D04D03"/>
    <w:rsid w:val="00D052DE"/>
    <w:rsid w:val="00D054E2"/>
    <w:rsid w:val="00D1205E"/>
    <w:rsid w:val="00D21E3F"/>
    <w:rsid w:val="00D27DA2"/>
    <w:rsid w:val="00D320B5"/>
    <w:rsid w:val="00D36204"/>
    <w:rsid w:val="00D373B8"/>
    <w:rsid w:val="00D4012B"/>
    <w:rsid w:val="00D408B1"/>
    <w:rsid w:val="00D40DA5"/>
    <w:rsid w:val="00D42512"/>
    <w:rsid w:val="00D43550"/>
    <w:rsid w:val="00D43F95"/>
    <w:rsid w:val="00D45E1A"/>
    <w:rsid w:val="00D45E64"/>
    <w:rsid w:val="00D500B8"/>
    <w:rsid w:val="00D500ED"/>
    <w:rsid w:val="00D5195D"/>
    <w:rsid w:val="00D5306F"/>
    <w:rsid w:val="00D531ED"/>
    <w:rsid w:val="00D614E4"/>
    <w:rsid w:val="00D63586"/>
    <w:rsid w:val="00D6396D"/>
    <w:rsid w:val="00D649DA"/>
    <w:rsid w:val="00D6537F"/>
    <w:rsid w:val="00D72E31"/>
    <w:rsid w:val="00D73AAA"/>
    <w:rsid w:val="00D74B7B"/>
    <w:rsid w:val="00D828B3"/>
    <w:rsid w:val="00D83D4B"/>
    <w:rsid w:val="00D84533"/>
    <w:rsid w:val="00D84898"/>
    <w:rsid w:val="00D864A7"/>
    <w:rsid w:val="00D86B02"/>
    <w:rsid w:val="00D9195E"/>
    <w:rsid w:val="00D92708"/>
    <w:rsid w:val="00D938D5"/>
    <w:rsid w:val="00D95FE8"/>
    <w:rsid w:val="00D97B9D"/>
    <w:rsid w:val="00D97E27"/>
    <w:rsid w:val="00DA4880"/>
    <w:rsid w:val="00DA5D71"/>
    <w:rsid w:val="00DA604D"/>
    <w:rsid w:val="00DA6EE4"/>
    <w:rsid w:val="00DA7651"/>
    <w:rsid w:val="00DB0F76"/>
    <w:rsid w:val="00DB115E"/>
    <w:rsid w:val="00DB19A3"/>
    <w:rsid w:val="00DB1D44"/>
    <w:rsid w:val="00DB2841"/>
    <w:rsid w:val="00DB2DD4"/>
    <w:rsid w:val="00DB3247"/>
    <w:rsid w:val="00DB5B61"/>
    <w:rsid w:val="00DB6BC6"/>
    <w:rsid w:val="00DC23F3"/>
    <w:rsid w:val="00DC35EF"/>
    <w:rsid w:val="00DC4803"/>
    <w:rsid w:val="00DC6917"/>
    <w:rsid w:val="00DD2783"/>
    <w:rsid w:val="00DD3D80"/>
    <w:rsid w:val="00DD5E92"/>
    <w:rsid w:val="00DD6445"/>
    <w:rsid w:val="00DD7AFC"/>
    <w:rsid w:val="00DE39B7"/>
    <w:rsid w:val="00DE3FC5"/>
    <w:rsid w:val="00DE4307"/>
    <w:rsid w:val="00DE53A5"/>
    <w:rsid w:val="00DF1628"/>
    <w:rsid w:val="00DF3E86"/>
    <w:rsid w:val="00DF52A2"/>
    <w:rsid w:val="00DF6010"/>
    <w:rsid w:val="00E026EC"/>
    <w:rsid w:val="00E123D6"/>
    <w:rsid w:val="00E171E0"/>
    <w:rsid w:val="00E2352B"/>
    <w:rsid w:val="00E25CB8"/>
    <w:rsid w:val="00E27411"/>
    <w:rsid w:val="00E30A5C"/>
    <w:rsid w:val="00E32781"/>
    <w:rsid w:val="00E3401D"/>
    <w:rsid w:val="00E34B11"/>
    <w:rsid w:val="00E37052"/>
    <w:rsid w:val="00E3726E"/>
    <w:rsid w:val="00E40BB1"/>
    <w:rsid w:val="00E456E8"/>
    <w:rsid w:val="00E47AD3"/>
    <w:rsid w:val="00E51C92"/>
    <w:rsid w:val="00E532E0"/>
    <w:rsid w:val="00E60C52"/>
    <w:rsid w:val="00E610D5"/>
    <w:rsid w:val="00E61CF1"/>
    <w:rsid w:val="00E625FD"/>
    <w:rsid w:val="00E638D1"/>
    <w:rsid w:val="00E6787F"/>
    <w:rsid w:val="00E73038"/>
    <w:rsid w:val="00E739C7"/>
    <w:rsid w:val="00E76493"/>
    <w:rsid w:val="00E766D2"/>
    <w:rsid w:val="00E8230D"/>
    <w:rsid w:val="00E83CEA"/>
    <w:rsid w:val="00E85909"/>
    <w:rsid w:val="00E86FC1"/>
    <w:rsid w:val="00E8748B"/>
    <w:rsid w:val="00E909D0"/>
    <w:rsid w:val="00E9283A"/>
    <w:rsid w:val="00E9589D"/>
    <w:rsid w:val="00E97B32"/>
    <w:rsid w:val="00EA08CE"/>
    <w:rsid w:val="00EA19F4"/>
    <w:rsid w:val="00EA3E6C"/>
    <w:rsid w:val="00EA68B0"/>
    <w:rsid w:val="00EA737D"/>
    <w:rsid w:val="00EA7A4C"/>
    <w:rsid w:val="00EB1EBD"/>
    <w:rsid w:val="00EB4D62"/>
    <w:rsid w:val="00EB77EB"/>
    <w:rsid w:val="00EC05FD"/>
    <w:rsid w:val="00EC1585"/>
    <w:rsid w:val="00EC2EF3"/>
    <w:rsid w:val="00EC59D1"/>
    <w:rsid w:val="00EC6628"/>
    <w:rsid w:val="00EC6652"/>
    <w:rsid w:val="00ED2A43"/>
    <w:rsid w:val="00ED3D66"/>
    <w:rsid w:val="00ED5AF7"/>
    <w:rsid w:val="00ED5F00"/>
    <w:rsid w:val="00EE2371"/>
    <w:rsid w:val="00EE6E74"/>
    <w:rsid w:val="00EF3086"/>
    <w:rsid w:val="00EF30B8"/>
    <w:rsid w:val="00F0190C"/>
    <w:rsid w:val="00F05C02"/>
    <w:rsid w:val="00F07320"/>
    <w:rsid w:val="00F11EE8"/>
    <w:rsid w:val="00F2052A"/>
    <w:rsid w:val="00F22D80"/>
    <w:rsid w:val="00F23C7F"/>
    <w:rsid w:val="00F24AFB"/>
    <w:rsid w:val="00F33F2A"/>
    <w:rsid w:val="00F35797"/>
    <w:rsid w:val="00F36192"/>
    <w:rsid w:val="00F40C37"/>
    <w:rsid w:val="00F4309F"/>
    <w:rsid w:val="00F43D50"/>
    <w:rsid w:val="00F44644"/>
    <w:rsid w:val="00F4627B"/>
    <w:rsid w:val="00F50E8C"/>
    <w:rsid w:val="00F546C3"/>
    <w:rsid w:val="00F56081"/>
    <w:rsid w:val="00F561A3"/>
    <w:rsid w:val="00F62356"/>
    <w:rsid w:val="00F63C17"/>
    <w:rsid w:val="00F63D57"/>
    <w:rsid w:val="00F675C8"/>
    <w:rsid w:val="00F71760"/>
    <w:rsid w:val="00F736E0"/>
    <w:rsid w:val="00F73E1D"/>
    <w:rsid w:val="00F751EA"/>
    <w:rsid w:val="00F7711D"/>
    <w:rsid w:val="00F77619"/>
    <w:rsid w:val="00F80D4D"/>
    <w:rsid w:val="00F8159F"/>
    <w:rsid w:val="00F835C5"/>
    <w:rsid w:val="00F83CA9"/>
    <w:rsid w:val="00F841F7"/>
    <w:rsid w:val="00F84299"/>
    <w:rsid w:val="00F852C0"/>
    <w:rsid w:val="00F85FEF"/>
    <w:rsid w:val="00F95A5F"/>
    <w:rsid w:val="00F968C3"/>
    <w:rsid w:val="00FA2F4F"/>
    <w:rsid w:val="00FB61A4"/>
    <w:rsid w:val="00FB7970"/>
    <w:rsid w:val="00FC0C83"/>
    <w:rsid w:val="00FC4EDB"/>
    <w:rsid w:val="00FC5C28"/>
    <w:rsid w:val="00FC7EA6"/>
    <w:rsid w:val="00FD0EC5"/>
    <w:rsid w:val="00FD18CF"/>
    <w:rsid w:val="00FD3588"/>
    <w:rsid w:val="00FD6D75"/>
    <w:rsid w:val="00FE6C1B"/>
    <w:rsid w:val="00FF1F41"/>
    <w:rsid w:val="00FF6B22"/>
    <w:rsid w:val="00FF6C56"/>
    <w:rsid w:val="00FF7D9D"/>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v:textbox inset="0,0,0,0"/>
      <o:colormru v:ext="edit" colors="#777"/>
    </o:shapedefaults>
    <o:shapelayout v:ext="edit">
      <o:idmap v:ext="edit" data="1"/>
    </o:shapelayout>
  </w:shapeDefaults>
  <w:decimalSymbol w:val="."/>
  <w:listSeparator w:val=","/>
  <w15:docId w15:val="{F99250EF-83C6-4B00-9C41-D3773590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8D1"/>
  </w:style>
  <w:style w:type="paragraph" w:styleId="Heading3">
    <w:name w:val="heading 3"/>
    <w:basedOn w:val="Normal"/>
    <w:next w:val="Normal"/>
    <w:qFormat/>
    <w:rsid w:val="00E638D1"/>
    <w:pPr>
      <w:keepNext/>
      <w:spacing w:before="240" w:after="60"/>
      <w:outlineLvl w:val="2"/>
    </w:pPr>
    <w:rPr>
      <w:rFonts w:ascii="Arial" w:hAnsi="Arial" w:cs="Arial"/>
      <w:b/>
      <w:bCs/>
      <w:sz w:val="26"/>
      <w:szCs w:val="26"/>
    </w:rPr>
  </w:style>
  <w:style w:type="paragraph" w:styleId="Heading4">
    <w:name w:val="heading 4"/>
    <w:basedOn w:val="Normal"/>
    <w:next w:val="Normal"/>
    <w:qFormat/>
    <w:rsid w:val="00E34B11"/>
    <w:pPr>
      <w:keepNext/>
      <w:spacing w:before="120"/>
      <w:jc w:val="center"/>
      <w:outlineLvl w:val="3"/>
    </w:pPr>
    <w:rPr>
      <w:rFonts w:ascii="CHelvPlain" w:hAnsi="CHelvPlain"/>
      <w:b/>
      <w:sz w:val="24"/>
    </w:rPr>
  </w:style>
  <w:style w:type="paragraph" w:styleId="Heading5">
    <w:name w:val="heading 5"/>
    <w:basedOn w:val="Normal"/>
    <w:next w:val="Normal"/>
    <w:qFormat/>
    <w:rsid w:val="00E638D1"/>
    <w:pPr>
      <w:spacing w:before="240" w:after="60"/>
      <w:outlineLvl w:val="4"/>
    </w:pPr>
    <w:rPr>
      <w:b/>
      <w:bCs/>
      <w:i/>
      <w:iCs/>
      <w:sz w:val="26"/>
      <w:szCs w:val="26"/>
    </w:rPr>
  </w:style>
  <w:style w:type="paragraph" w:styleId="Heading8">
    <w:name w:val="heading 8"/>
    <w:basedOn w:val="Normal"/>
    <w:next w:val="Normal"/>
    <w:qFormat/>
    <w:rsid w:val="00E638D1"/>
    <w:pPr>
      <w:spacing w:before="240" w:after="60"/>
      <w:outlineLvl w:val="7"/>
    </w:pPr>
    <w:rPr>
      <w:i/>
      <w:iCs/>
      <w:sz w:val="24"/>
      <w:szCs w:val="24"/>
    </w:rPr>
  </w:style>
  <w:style w:type="paragraph" w:styleId="Heading9">
    <w:name w:val="heading 9"/>
    <w:basedOn w:val="Normal"/>
    <w:next w:val="Normal"/>
    <w:qFormat/>
    <w:rsid w:val="00CC6B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7FB1"/>
    <w:pPr>
      <w:tabs>
        <w:tab w:val="center" w:pos="4320"/>
        <w:tab w:val="right" w:pos="8640"/>
      </w:tabs>
    </w:pPr>
  </w:style>
  <w:style w:type="character" w:customStyle="1" w:styleId="HeaderChar">
    <w:name w:val="Header Char"/>
    <w:link w:val="Header"/>
    <w:rsid w:val="00735DE4"/>
    <w:rPr>
      <w:lang w:val="en-US" w:eastAsia="en-US" w:bidi="ar-SA"/>
    </w:rPr>
  </w:style>
  <w:style w:type="paragraph" w:styleId="Footer">
    <w:name w:val="footer"/>
    <w:basedOn w:val="Normal"/>
    <w:link w:val="FooterChar"/>
    <w:uiPriority w:val="99"/>
    <w:rsid w:val="00867FB1"/>
    <w:pPr>
      <w:tabs>
        <w:tab w:val="center" w:pos="4320"/>
        <w:tab w:val="right" w:pos="8640"/>
      </w:tabs>
    </w:pPr>
  </w:style>
  <w:style w:type="character" w:styleId="PageNumber">
    <w:name w:val="page number"/>
    <w:basedOn w:val="DefaultParagraphFont"/>
    <w:rsid w:val="00735DE4"/>
  </w:style>
  <w:style w:type="character" w:styleId="Hyperlink">
    <w:name w:val="Hyperlink"/>
    <w:rsid w:val="004135BB"/>
    <w:rPr>
      <w:color w:val="0000FF"/>
      <w:u w:val="single"/>
    </w:rPr>
  </w:style>
  <w:style w:type="paragraph" w:styleId="FootnoteText">
    <w:name w:val="footnote text"/>
    <w:basedOn w:val="Normal"/>
    <w:semiHidden/>
    <w:rsid w:val="005A319C"/>
  </w:style>
  <w:style w:type="character" w:styleId="FootnoteReference">
    <w:name w:val="footnote reference"/>
    <w:semiHidden/>
    <w:rsid w:val="005A319C"/>
    <w:rPr>
      <w:vertAlign w:val="superscript"/>
    </w:rPr>
  </w:style>
  <w:style w:type="paragraph" w:styleId="BodyTextIndent3">
    <w:name w:val="Body Text Indent 3"/>
    <w:basedOn w:val="Normal"/>
    <w:rsid w:val="00AB2291"/>
    <w:pPr>
      <w:tabs>
        <w:tab w:val="left" w:pos="851"/>
      </w:tabs>
      <w:ind w:firstLine="720"/>
      <w:jc w:val="both"/>
    </w:pPr>
    <w:rPr>
      <w:rFonts w:ascii="HelveticaPlainItalic" w:hAnsi="HelveticaPlainItalic"/>
      <w:bCs/>
      <w:sz w:val="18"/>
    </w:rPr>
  </w:style>
  <w:style w:type="character" w:styleId="Emphasis">
    <w:name w:val="Emphasis"/>
    <w:qFormat/>
    <w:rsid w:val="00657618"/>
    <w:rPr>
      <w:b/>
      <w:bCs/>
      <w:i w:val="0"/>
      <w:iCs w:val="0"/>
    </w:rPr>
  </w:style>
  <w:style w:type="paragraph" w:customStyle="1" w:styleId="xl24">
    <w:name w:val="xl24"/>
    <w:basedOn w:val="Normal"/>
    <w:rsid w:val="0007595D"/>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table" w:styleId="TableGrid">
    <w:name w:val="Table Grid"/>
    <w:basedOn w:val="TableNormal"/>
    <w:rsid w:val="00075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07595D"/>
    <w:pPr>
      <w:spacing w:before="100" w:beforeAutospacing="1" w:after="100" w:afterAutospacing="1"/>
    </w:pPr>
    <w:rPr>
      <w:rFonts w:ascii="CHelvPlain" w:eastAsia="Arial Unicode MS" w:hAnsi="CHelvPlain" w:cs="Arial Unicode MS"/>
      <w:sz w:val="18"/>
      <w:szCs w:val="18"/>
    </w:rPr>
  </w:style>
  <w:style w:type="character" w:customStyle="1" w:styleId="FooterChar">
    <w:name w:val="Footer Char"/>
    <w:link w:val="Footer"/>
    <w:uiPriority w:val="99"/>
    <w:rsid w:val="00E73038"/>
    <w:rPr>
      <w:lang w:val="en-US" w:eastAsia="en-US"/>
    </w:rPr>
  </w:style>
  <w:style w:type="paragraph" w:styleId="BodyTextIndent">
    <w:name w:val="Body Text Indent"/>
    <w:basedOn w:val="Normal"/>
    <w:rsid w:val="00E27411"/>
    <w:pPr>
      <w:ind w:firstLine="720"/>
      <w:jc w:val="both"/>
    </w:pPr>
    <w:rPr>
      <w:rFonts w:ascii="HelveticaPlain" w:hAnsi="HelveticaPlain"/>
      <w:sz w:val="18"/>
    </w:rPr>
  </w:style>
  <w:style w:type="paragraph" w:customStyle="1" w:styleId="Normaleng">
    <w:name w:val="Normaleng"/>
    <w:basedOn w:val="Normal"/>
    <w:rsid w:val="001F66AC"/>
    <w:pPr>
      <w:spacing w:line="200" w:lineRule="atLeast"/>
      <w:jc w:val="both"/>
    </w:pPr>
    <w:rPr>
      <w:rFonts w:ascii="Arial" w:hAnsi="Arial" w:cs="Arial"/>
      <w:i/>
      <w:iCs/>
      <w:sz w:val="18"/>
      <w:szCs w:val="18"/>
      <w:lang w:val="bs-Latn-BA" w:eastAsia="bs-Latn-BA"/>
    </w:rPr>
  </w:style>
  <w:style w:type="paragraph" w:styleId="BlockText">
    <w:name w:val="Block Text"/>
    <w:basedOn w:val="Normal"/>
    <w:uiPriority w:val="99"/>
    <w:unhideWhenUsed/>
    <w:rsid w:val="008C1F45"/>
    <w:pPr>
      <w:ind w:left="567" w:right="567"/>
      <w:jc w:val="both"/>
    </w:pPr>
    <w:rPr>
      <w:rFonts w:ascii="TiLes New Roman" w:hAnsi="TiLes New Roman"/>
      <w:sz w:val="18"/>
      <w:szCs w:val="18"/>
      <w:lang w:val="bs-Latn-BA" w:eastAsia="bs-Latn-BA"/>
    </w:rPr>
  </w:style>
  <w:style w:type="character" w:customStyle="1" w:styleId="hps">
    <w:name w:val="hps"/>
    <w:basedOn w:val="DefaultParagraphFont"/>
    <w:rsid w:val="00553711"/>
  </w:style>
  <w:style w:type="paragraph" w:styleId="BalloonText">
    <w:name w:val="Balloon Text"/>
    <w:basedOn w:val="Normal"/>
    <w:link w:val="BalloonTextChar"/>
    <w:rsid w:val="00601941"/>
    <w:rPr>
      <w:rFonts w:ascii="Tahoma" w:hAnsi="Tahoma" w:cs="Tahoma"/>
      <w:sz w:val="16"/>
      <w:szCs w:val="16"/>
    </w:rPr>
  </w:style>
  <w:style w:type="character" w:customStyle="1" w:styleId="BalloonTextChar">
    <w:name w:val="Balloon Text Char"/>
    <w:basedOn w:val="DefaultParagraphFont"/>
    <w:link w:val="BalloonText"/>
    <w:rsid w:val="00601941"/>
    <w:rPr>
      <w:rFonts w:ascii="Tahoma" w:hAnsi="Tahoma" w:cs="Tahoma"/>
      <w:sz w:val="16"/>
      <w:szCs w:val="16"/>
    </w:rPr>
  </w:style>
  <w:style w:type="paragraph" w:styleId="ListParagraph">
    <w:name w:val="List Paragraph"/>
    <w:basedOn w:val="Normal"/>
    <w:uiPriority w:val="34"/>
    <w:qFormat/>
    <w:rsid w:val="0090028D"/>
    <w:pPr>
      <w:ind w:left="720"/>
      <w:contextualSpacing/>
    </w:pPr>
  </w:style>
  <w:style w:type="character" w:styleId="CommentReference">
    <w:name w:val="annotation reference"/>
    <w:basedOn w:val="DefaultParagraphFont"/>
    <w:semiHidden/>
    <w:unhideWhenUsed/>
    <w:rsid w:val="00C36F62"/>
    <w:rPr>
      <w:sz w:val="16"/>
      <w:szCs w:val="16"/>
    </w:rPr>
  </w:style>
  <w:style w:type="paragraph" w:styleId="CommentText">
    <w:name w:val="annotation text"/>
    <w:basedOn w:val="Normal"/>
    <w:link w:val="CommentTextChar"/>
    <w:semiHidden/>
    <w:unhideWhenUsed/>
    <w:rsid w:val="00C36F62"/>
  </w:style>
  <w:style w:type="character" w:customStyle="1" w:styleId="CommentTextChar">
    <w:name w:val="Comment Text Char"/>
    <w:basedOn w:val="DefaultParagraphFont"/>
    <w:link w:val="CommentText"/>
    <w:semiHidden/>
    <w:rsid w:val="00C36F62"/>
  </w:style>
  <w:style w:type="paragraph" w:styleId="CommentSubject">
    <w:name w:val="annotation subject"/>
    <w:basedOn w:val="CommentText"/>
    <w:next w:val="CommentText"/>
    <w:link w:val="CommentSubjectChar"/>
    <w:semiHidden/>
    <w:unhideWhenUsed/>
    <w:rsid w:val="00C36F62"/>
    <w:rPr>
      <w:b/>
      <w:bCs/>
    </w:rPr>
  </w:style>
  <w:style w:type="character" w:customStyle="1" w:styleId="CommentSubjectChar">
    <w:name w:val="Comment Subject Char"/>
    <w:basedOn w:val="CommentTextChar"/>
    <w:link w:val="CommentSubject"/>
    <w:semiHidden/>
    <w:rsid w:val="00C36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1895">
      <w:bodyDiv w:val="1"/>
      <w:marLeft w:val="0"/>
      <w:marRight w:val="0"/>
      <w:marTop w:val="0"/>
      <w:marBottom w:val="0"/>
      <w:divBdr>
        <w:top w:val="none" w:sz="0" w:space="0" w:color="auto"/>
        <w:left w:val="none" w:sz="0" w:space="0" w:color="auto"/>
        <w:bottom w:val="none" w:sz="0" w:space="0" w:color="auto"/>
        <w:right w:val="none" w:sz="0" w:space="0" w:color="auto"/>
      </w:divBdr>
    </w:div>
    <w:div w:id="58403932">
      <w:bodyDiv w:val="1"/>
      <w:marLeft w:val="0"/>
      <w:marRight w:val="0"/>
      <w:marTop w:val="0"/>
      <w:marBottom w:val="0"/>
      <w:divBdr>
        <w:top w:val="none" w:sz="0" w:space="0" w:color="auto"/>
        <w:left w:val="none" w:sz="0" w:space="0" w:color="auto"/>
        <w:bottom w:val="none" w:sz="0" w:space="0" w:color="auto"/>
        <w:right w:val="none" w:sz="0" w:space="0" w:color="auto"/>
      </w:divBdr>
    </w:div>
    <w:div w:id="80026928">
      <w:bodyDiv w:val="1"/>
      <w:marLeft w:val="0"/>
      <w:marRight w:val="0"/>
      <w:marTop w:val="0"/>
      <w:marBottom w:val="0"/>
      <w:divBdr>
        <w:top w:val="none" w:sz="0" w:space="0" w:color="auto"/>
        <w:left w:val="none" w:sz="0" w:space="0" w:color="auto"/>
        <w:bottom w:val="none" w:sz="0" w:space="0" w:color="auto"/>
        <w:right w:val="none" w:sz="0" w:space="0" w:color="auto"/>
      </w:divBdr>
    </w:div>
    <w:div w:id="118888961">
      <w:bodyDiv w:val="1"/>
      <w:marLeft w:val="0"/>
      <w:marRight w:val="0"/>
      <w:marTop w:val="0"/>
      <w:marBottom w:val="0"/>
      <w:divBdr>
        <w:top w:val="none" w:sz="0" w:space="0" w:color="auto"/>
        <w:left w:val="none" w:sz="0" w:space="0" w:color="auto"/>
        <w:bottom w:val="none" w:sz="0" w:space="0" w:color="auto"/>
        <w:right w:val="none" w:sz="0" w:space="0" w:color="auto"/>
      </w:divBdr>
    </w:div>
    <w:div w:id="123163885">
      <w:bodyDiv w:val="1"/>
      <w:marLeft w:val="0"/>
      <w:marRight w:val="0"/>
      <w:marTop w:val="0"/>
      <w:marBottom w:val="0"/>
      <w:divBdr>
        <w:top w:val="none" w:sz="0" w:space="0" w:color="auto"/>
        <w:left w:val="none" w:sz="0" w:space="0" w:color="auto"/>
        <w:bottom w:val="none" w:sz="0" w:space="0" w:color="auto"/>
        <w:right w:val="none" w:sz="0" w:space="0" w:color="auto"/>
      </w:divBdr>
    </w:div>
    <w:div w:id="148139051">
      <w:bodyDiv w:val="1"/>
      <w:marLeft w:val="0"/>
      <w:marRight w:val="0"/>
      <w:marTop w:val="0"/>
      <w:marBottom w:val="0"/>
      <w:divBdr>
        <w:top w:val="none" w:sz="0" w:space="0" w:color="auto"/>
        <w:left w:val="none" w:sz="0" w:space="0" w:color="auto"/>
        <w:bottom w:val="none" w:sz="0" w:space="0" w:color="auto"/>
        <w:right w:val="none" w:sz="0" w:space="0" w:color="auto"/>
      </w:divBdr>
    </w:div>
    <w:div w:id="165558131">
      <w:bodyDiv w:val="1"/>
      <w:marLeft w:val="0"/>
      <w:marRight w:val="0"/>
      <w:marTop w:val="0"/>
      <w:marBottom w:val="0"/>
      <w:divBdr>
        <w:top w:val="none" w:sz="0" w:space="0" w:color="auto"/>
        <w:left w:val="none" w:sz="0" w:space="0" w:color="auto"/>
        <w:bottom w:val="none" w:sz="0" w:space="0" w:color="auto"/>
        <w:right w:val="none" w:sz="0" w:space="0" w:color="auto"/>
      </w:divBdr>
    </w:div>
    <w:div w:id="196891327">
      <w:bodyDiv w:val="1"/>
      <w:marLeft w:val="0"/>
      <w:marRight w:val="0"/>
      <w:marTop w:val="0"/>
      <w:marBottom w:val="0"/>
      <w:divBdr>
        <w:top w:val="none" w:sz="0" w:space="0" w:color="auto"/>
        <w:left w:val="none" w:sz="0" w:space="0" w:color="auto"/>
        <w:bottom w:val="none" w:sz="0" w:space="0" w:color="auto"/>
        <w:right w:val="none" w:sz="0" w:space="0" w:color="auto"/>
      </w:divBdr>
    </w:div>
    <w:div w:id="263196670">
      <w:bodyDiv w:val="1"/>
      <w:marLeft w:val="0"/>
      <w:marRight w:val="0"/>
      <w:marTop w:val="0"/>
      <w:marBottom w:val="0"/>
      <w:divBdr>
        <w:top w:val="none" w:sz="0" w:space="0" w:color="auto"/>
        <w:left w:val="none" w:sz="0" w:space="0" w:color="auto"/>
        <w:bottom w:val="none" w:sz="0" w:space="0" w:color="auto"/>
        <w:right w:val="none" w:sz="0" w:space="0" w:color="auto"/>
      </w:divBdr>
    </w:div>
    <w:div w:id="275140213">
      <w:bodyDiv w:val="1"/>
      <w:marLeft w:val="0"/>
      <w:marRight w:val="0"/>
      <w:marTop w:val="0"/>
      <w:marBottom w:val="0"/>
      <w:divBdr>
        <w:top w:val="none" w:sz="0" w:space="0" w:color="auto"/>
        <w:left w:val="none" w:sz="0" w:space="0" w:color="auto"/>
        <w:bottom w:val="none" w:sz="0" w:space="0" w:color="auto"/>
        <w:right w:val="none" w:sz="0" w:space="0" w:color="auto"/>
      </w:divBdr>
    </w:div>
    <w:div w:id="306858535">
      <w:bodyDiv w:val="1"/>
      <w:marLeft w:val="0"/>
      <w:marRight w:val="0"/>
      <w:marTop w:val="0"/>
      <w:marBottom w:val="0"/>
      <w:divBdr>
        <w:top w:val="none" w:sz="0" w:space="0" w:color="auto"/>
        <w:left w:val="none" w:sz="0" w:space="0" w:color="auto"/>
        <w:bottom w:val="none" w:sz="0" w:space="0" w:color="auto"/>
        <w:right w:val="none" w:sz="0" w:space="0" w:color="auto"/>
      </w:divBdr>
    </w:div>
    <w:div w:id="314534238">
      <w:bodyDiv w:val="1"/>
      <w:marLeft w:val="0"/>
      <w:marRight w:val="0"/>
      <w:marTop w:val="0"/>
      <w:marBottom w:val="0"/>
      <w:divBdr>
        <w:top w:val="none" w:sz="0" w:space="0" w:color="auto"/>
        <w:left w:val="none" w:sz="0" w:space="0" w:color="auto"/>
        <w:bottom w:val="none" w:sz="0" w:space="0" w:color="auto"/>
        <w:right w:val="none" w:sz="0" w:space="0" w:color="auto"/>
      </w:divBdr>
    </w:div>
    <w:div w:id="327488826">
      <w:bodyDiv w:val="1"/>
      <w:marLeft w:val="0"/>
      <w:marRight w:val="0"/>
      <w:marTop w:val="0"/>
      <w:marBottom w:val="0"/>
      <w:divBdr>
        <w:top w:val="none" w:sz="0" w:space="0" w:color="auto"/>
        <w:left w:val="none" w:sz="0" w:space="0" w:color="auto"/>
        <w:bottom w:val="none" w:sz="0" w:space="0" w:color="auto"/>
        <w:right w:val="none" w:sz="0" w:space="0" w:color="auto"/>
      </w:divBdr>
    </w:div>
    <w:div w:id="353851294">
      <w:bodyDiv w:val="1"/>
      <w:marLeft w:val="0"/>
      <w:marRight w:val="0"/>
      <w:marTop w:val="0"/>
      <w:marBottom w:val="0"/>
      <w:divBdr>
        <w:top w:val="none" w:sz="0" w:space="0" w:color="auto"/>
        <w:left w:val="none" w:sz="0" w:space="0" w:color="auto"/>
        <w:bottom w:val="none" w:sz="0" w:space="0" w:color="auto"/>
        <w:right w:val="none" w:sz="0" w:space="0" w:color="auto"/>
      </w:divBdr>
    </w:div>
    <w:div w:id="367724298">
      <w:bodyDiv w:val="1"/>
      <w:marLeft w:val="0"/>
      <w:marRight w:val="0"/>
      <w:marTop w:val="0"/>
      <w:marBottom w:val="0"/>
      <w:divBdr>
        <w:top w:val="none" w:sz="0" w:space="0" w:color="auto"/>
        <w:left w:val="none" w:sz="0" w:space="0" w:color="auto"/>
        <w:bottom w:val="none" w:sz="0" w:space="0" w:color="auto"/>
        <w:right w:val="none" w:sz="0" w:space="0" w:color="auto"/>
      </w:divBdr>
    </w:div>
    <w:div w:id="373505050">
      <w:bodyDiv w:val="1"/>
      <w:marLeft w:val="0"/>
      <w:marRight w:val="0"/>
      <w:marTop w:val="0"/>
      <w:marBottom w:val="0"/>
      <w:divBdr>
        <w:top w:val="none" w:sz="0" w:space="0" w:color="auto"/>
        <w:left w:val="none" w:sz="0" w:space="0" w:color="auto"/>
        <w:bottom w:val="none" w:sz="0" w:space="0" w:color="auto"/>
        <w:right w:val="none" w:sz="0" w:space="0" w:color="auto"/>
      </w:divBdr>
    </w:div>
    <w:div w:id="396831009">
      <w:bodyDiv w:val="1"/>
      <w:marLeft w:val="0"/>
      <w:marRight w:val="0"/>
      <w:marTop w:val="0"/>
      <w:marBottom w:val="0"/>
      <w:divBdr>
        <w:top w:val="none" w:sz="0" w:space="0" w:color="auto"/>
        <w:left w:val="none" w:sz="0" w:space="0" w:color="auto"/>
        <w:bottom w:val="none" w:sz="0" w:space="0" w:color="auto"/>
        <w:right w:val="none" w:sz="0" w:space="0" w:color="auto"/>
      </w:divBdr>
    </w:div>
    <w:div w:id="396905119">
      <w:bodyDiv w:val="1"/>
      <w:marLeft w:val="0"/>
      <w:marRight w:val="0"/>
      <w:marTop w:val="0"/>
      <w:marBottom w:val="0"/>
      <w:divBdr>
        <w:top w:val="none" w:sz="0" w:space="0" w:color="auto"/>
        <w:left w:val="none" w:sz="0" w:space="0" w:color="auto"/>
        <w:bottom w:val="none" w:sz="0" w:space="0" w:color="auto"/>
        <w:right w:val="none" w:sz="0" w:space="0" w:color="auto"/>
      </w:divBdr>
    </w:div>
    <w:div w:id="399720152">
      <w:bodyDiv w:val="1"/>
      <w:marLeft w:val="0"/>
      <w:marRight w:val="0"/>
      <w:marTop w:val="0"/>
      <w:marBottom w:val="0"/>
      <w:divBdr>
        <w:top w:val="none" w:sz="0" w:space="0" w:color="auto"/>
        <w:left w:val="none" w:sz="0" w:space="0" w:color="auto"/>
        <w:bottom w:val="none" w:sz="0" w:space="0" w:color="auto"/>
        <w:right w:val="none" w:sz="0" w:space="0" w:color="auto"/>
      </w:divBdr>
    </w:div>
    <w:div w:id="443891812">
      <w:bodyDiv w:val="1"/>
      <w:marLeft w:val="0"/>
      <w:marRight w:val="0"/>
      <w:marTop w:val="0"/>
      <w:marBottom w:val="0"/>
      <w:divBdr>
        <w:top w:val="none" w:sz="0" w:space="0" w:color="auto"/>
        <w:left w:val="none" w:sz="0" w:space="0" w:color="auto"/>
        <w:bottom w:val="none" w:sz="0" w:space="0" w:color="auto"/>
        <w:right w:val="none" w:sz="0" w:space="0" w:color="auto"/>
      </w:divBdr>
    </w:div>
    <w:div w:id="455754664">
      <w:bodyDiv w:val="1"/>
      <w:marLeft w:val="0"/>
      <w:marRight w:val="0"/>
      <w:marTop w:val="0"/>
      <w:marBottom w:val="0"/>
      <w:divBdr>
        <w:top w:val="none" w:sz="0" w:space="0" w:color="auto"/>
        <w:left w:val="none" w:sz="0" w:space="0" w:color="auto"/>
        <w:bottom w:val="none" w:sz="0" w:space="0" w:color="auto"/>
        <w:right w:val="none" w:sz="0" w:space="0" w:color="auto"/>
      </w:divBdr>
    </w:div>
    <w:div w:id="467556708">
      <w:bodyDiv w:val="1"/>
      <w:marLeft w:val="0"/>
      <w:marRight w:val="0"/>
      <w:marTop w:val="0"/>
      <w:marBottom w:val="0"/>
      <w:divBdr>
        <w:top w:val="none" w:sz="0" w:space="0" w:color="auto"/>
        <w:left w:val="none" w:sz="0" w:space="0" w:color="auto"/>
        <w:bottom w:val="none" w:sz="0" w:space="0" w:color="auto"/>
        <w:right w:val="none" w:sz="0" w:space="0" w:color="auto"/>
      </w:divBdr>
    </w:div>
    <w:div w:id="510801131">
      <w:bodyDiv w:val="1"/>
      <w:marLeft w:val="0"/>
      <w:marRight w:val="0"/>
      <w:marTop w:val="0"/>
      <w:marBottom w:val="0"/>
      <w:divBdr>
        <w:top w:val="none" w:sz="0" w:space="0" w:color="auto"/>
        <w:left w:val="none" w:sz="0" w:space="0" w:color="auto"/>
        <w:bottom w:val="none" w:sz="0" w:space="0" w:color="auto"/>
        <w:right w:val="none" w:sz="0" w:space="0" w:color="auto"/>
      </w:divBdr>
    </w:div>
    <w:div w:id="512184393">
      <w:bodyDiv w:val="1"/>
      <w:marLeft w:val="0"/>
      <w:marRight w:val="0"/>
      <w:marTop w:val="0"/>
      <w:marBottom w:val="0"/>
      <w:divBdr>
        <w:top w:val="none" w:sz="0" w:space="0" w:color="auto"/>
        <w:left w:val="none" w:sz="0" w:space="0" w:color="auto"/>
        <w:bottom w:val="none" w:sz="0" w:space="0" w:color="auto"/>
        <w:right w:val="none" w:sz="0" w:space="0" w:color="auto"/>
      </w:divBdr>
    </w:div>
    <w:div w:id="529875201">
      <w:bodyDiv w:val="1"/>
      <w:marLeft w:val="0"/>
      <w:marRight w:val="0"/>
      <w:marTop w:val="0"/>
      <w:marBottom w:val="0"/>
      <w:divBdr>
        <w:top w:val="none" w:sz="0" w:space="0" w:color="auto"/>
        <w:left w:val="none" w:sz="0" w:space="0" w:color="auto"/>
        <w:bottom w:val="none" w:sz="0" w:space="0" w:color="auto"/>
        <w:right w:val="none" w:sz="0" w:space="0" w:color="auto"/>
      </w:divBdr>
    </w:div>
    <w:div w:id="556429988">
      <w:bodyDiv w:val="1"/>
      <w:marLeft w:val="0"/>
      <w:marRight w:val="0"/>
      <w:marTop w:val="0"/>
      <w:marBottom w:val="0"/>
      <w:divBdr>
        <w:top w:val="none" w:sz="0" w:space="0" w:color="auto"/>
        <w:left w:val="none" w:sz="0" w:space="0" w:color="auto"/>
        <w:bottom w:val="none" w:sz="0" w:space="0" w:color="auto"/>
        <w:right w:val="none" w:sz="0" w:space="0" w:color="auto"/>
      </w:divBdr>
    </w:div>
    <w:div w:id="676809861">
      <w:bodyDiv w:val="1"/>
      <w:marLeft w:val="0"/>
      <w:marRight w:val="0"/>
      <w:marTop w:val="0"/>
      <w:marBottom w:val="0"/>
      <w:divBdr>
        <w:top w:val="none" w:sz="0" w:space="0" w:color="auto"/>
        <w:left w:val="none" w:sz="0" w:space="0" w:color="auto"/>
        <w:bottom w:val="none" w:sz="0" w:space="0" w:color="auto"/>
        <w:right w:val="none" w:sz="0" w:space="0" w:color="auto"/>
      </w:divBdr>
    </w:div>
    <w:div w:id="763495782">
      <w:bodyDiv w:val="1"/>
      <w:marLeft w:val="0"/>
      <w:marRight w:val="0"/>
      <w:marTop w:val="0"/>
      <w:marBottom w:val="0"/>
      <w:divBdr>
        <w:top w:val="none" w:sz="0" w:space="0" w:color="auto"/>
        <w:left w:val="none" w:sz="0" w:space="0" w:color="auto"/>
        <w:bottom w:val="none" w:sz="0" w:space="0" w:color="auto"/>
        <w:right w:val="none" w:sz="0" w:space="0" w:color="auto"/>
      </w:divBdr>
    </w:div>
    <w:div w:id="776829301">
      <w:bodyDiv w:val="1"/>
      <w:marLeft w:val="0"/>
      <w:marRight w:val="0"/>
      <w:marTop w:val="0"/>
      <w:marBottom w:val="0"/>
      <w:divBdr>
        <w:top w:val="none" w:sz="0" w:space="0" w:color="auto"/>
        <w:left w:val="none" w:sz="0" w:space="0" w:color="auto"/>
        <w:bottom w:val="none" w:sz="0" w:space="0" w:color="auto"/>
        <w:right w:val="none" w:sz="0" w:space="0" w:color="auto"/>
      </w:divBdr>
    </w:div>
    <w:div w:id="804617567">
      <w:bodyDiv w:val="1"/>
      <w:marLeft w:val="0"/>
      <w:marRight w:val="0"/>
      <w:marTop w:val="0"/>
      <w:marBottom w:val="0"/>
      <w:divBdr>
        <w:top w:val="none" w:sz="0" w:space="0" w:color="auto"/>
        <w:left w:val="none" w:sz="0" w:space="0" w:color="auto"/>
        <w:bottom w:val="none" w:sz="0" w:space="0" w:color="auto"/>
        <w:right w:val="none" w:sz="0" w:space="0" w:color="auto"/>
      </w:divBdr>
    </w:div>
    <w:div w:id="895166320">
      <w:bodyDiv w:val="1"/>
      <w:marLeft w:val="0"/>
      <w:marRight w:val="0"/>
      <w:marTop w:val="0"/>
      <w:marBottom w:val="0"/>
      <w:divBdr>
        <w:top w:val="none" w:sz="0" w:space="0" w:color="auto"/>
        <w:left w:val="none" w:sz="0" w:space="0" w:color="auto"/>
        <w:bottom w:val="none" w:sz="0" w:space="0" w:color="auto"/>
        <w:right w:val="none" w:sz="0" w:space="0" w:color="auto"/>
      </w:divBdr>
    </w:div>
    <w:div w:id="920143388">
      <w:bodyDiv w:val="1"/>
      <w:marLeft w:val="0"/>
      <w:marRight w:val="0"/>
      <w:marTop w:val="0"/>
      <w:marBottom w:val="0"/>
      <w:divBdr>
        <w:top w:val="none" w:sz="0" w:space="0" w:color="auto"/>
        <w:left w:val="none" w:sz="0" w:space="0" w:color="auto"/>
        <w:bottom w:val="none" w:sz="0" w:space="0" w:color="auto"/>
        <w:right w:val="none" w:sz="0" w:space="0" w:color="auto"/>
      </w:divBdr>
      <w:divsChild>
        <w:div w:id="1511531744">
          <w:marLeft w:val="0"/>
          <w:marRight w:val="0"/>
          <w:marTop w:val="0"/>
          <w:marBottom w:val="0"/>
          <w:divBdr>
            <w:top w:val="none" w:sz="0" w:space="0" w:color="auto"/>
            <w:left w:val="none" w:sz="0" w:space="0" w:color="auto"/>
            <w:bottom w:val="none" w:sz="0" w:space="0" w:color="auto"/>
            <w:right w:val="none" w:sz="0" w:space="0" w:color="auto"/>
          </w:divBdr>
          <w:divsChild>
            <w:div w:id="557135368">
              <w:marLeft w:val="0"/>
              <w:marRight w:val="0"/>
              <w:marTop w:val="0"/>
              <w:marBottom w:val="0"/>
              <w:divBdr>
                <w:top w:val="none" w:sz="0" w:space="0" w:color="auto"/>
                <w:left w:val="none" w:sz="0" w:space="0" w:color="auto"/>
                <w:bottom w:val="none" w:sz="0" w:space="0" w:color="auto"/>
                <w:right w:val="none" w:sz="0" w:space="0" w:color="auto"/>
              </w:divBdr>
              <w:divsChild>
                <w:div w:id="1075393724">
                  <w:marLeft w:val="0"/>
                  <w:marRight w:val="0"/>
                  <w:marTop w:val="0"/>
                  <w:marBottom w:val="0"/>
                  <w:divBdr>
                    <w:top w:val="none" w:sz="0" w:space="0" w:color="auto"/>
                    <w:left w:val="none" w:sz="0" w:space="0" w:color="auto"/>
                    <w:bottom w:val="none" w:sz="0" w:space="0" w:color="auto"/>
                    <w:right w:val="none" w:sz="0" w:space="0" w:color="auto"/>
                  </w:divBdr>
                  <w:divsChild>
                    <w:div w:id="1403795745">
                      <w:marLeft w:val="0"/>
                      <w:marRight w:val="0"/>
                      <w:marTop w:val="0"/>
                      <w:marBottom w:val="0"/>
                      <w:divBdr>
                        <w:top w:val="none" w:sz="0" w:space="0" w:color="auto"/>
                        <w:left w:val="none" w:sz="0" w:space="0" w:color="auto"/>
                        <w:bottom w:val="none" w:sz="0" w:space="0" w:color="auto"/>
                        <w:right w:val="none" w:sz="0" w:space="0" w:color="auto"/>
                      </w:divBdr>
                      <w:divsChild>
                        <w:div w:id="763842791">
                          <w:marLeft w:val="0"/>
                          <w:marRight w:val="0"/>
                          <w:marTop w:val="0"/>
                          <w:marBottom w:val="0"/>
                          <w:divBdr>
                            <w:top w:val="none" w:sz="0" w:space="0" w:color="auto"/>
                            <w:left w:val="none" w:sz="0" w:space="0" w:color="auto"/>
                            <w:bottom w:val="none" w:sz="0" w:space="0" w:color="auto"/>
                            <w:right w:val="none" w:sz="0" w:space="0" w:color="auto"/>
                          </w:divBdr>
                          <w:divsChild>
                            <w:div w:id="1881940292">
                              <w:marLeft w:val="0"/>
                              <w:marRight w:val="0"/>
                              <w:marTop w:val="0"/>
                              <w:marBottom w:val="0"/>
                              <w:divBdr>
                                <w:top w:val="none" w:sz="0" w:space="0" w:color="auto"/>
                                <w:left w:val="none" w:sz="0" w:space="0" w:color="auto"/>
                                <w:bottom w:val="none" w:sz="0" w:space="0" w:color="auto"/>
                                <w:right w:val="none" w:sz="0" w:space="0" w:color="auto"/>
                              </w:divBdr>
                              <w:divsChild>
                                <w:div w:id="512693142">
                                  <w:marLeft w:val="0"/>
                                  <w:marRight w:val="0"/>
                                  <w:marTop w:val="0"/>
                                  <w:marBottom w:val="0"/>
                                  <w:divBdr>
                                    <w:top w:val="none" w:sz="0" w:space="0" w:color="auto"/>
                                    <w:left w:val="none" w:sz="0" w:space="0" w:color="auto"/>
                                    <w:bottom w:val="none" w:sz="0" w:space="0" w:color="auto"/>
                                    <w:right w:val="none" w:sz="0" w:space="0" w:color="auto"/>
                                  </w:divBdr>
                                  <w:divsChild>
                                    <w:div w:id="1403987941">
                                      <w:marLeft w:val="0"/>
                                      <w:marRight w:val="0"/>
                                      <w:marTop w:val="0"/>
                                      <w:marBottom w:val="0"/>
                                      <w:divBdr>
                                        <w:top w:val="single" w:sz="6" w:space="0" w:color="F5F5F5"/>
                                        <w:left w:val="single" w:sz="6" w:space="0" w:color="F5F5F5"/>
                                        <w:bottom w:val="single" w:sz="6" w:space="0" w:color="F5F5F5"/>
                                        <w:right w:val="single" w:sz="6" w:space="0" w:color="F5F5F5"/>
                                      </w:divBdr>
                                      <w:divsChild>
                                        <w:div w:id="554319368">
                                          <w:marLeft w:val="0"/>
                                          <w:marRight w:val="0"/>
                                          <w:marTop w:val="0"/>
                                          <w:marBottom w:val="0"/>
                                          <w:divBdr>
                                            <w:top w:val="none" w:sz="0" w:space="0" w:color="auto"/>
                                            <w:left w:val="none" w:sz="0" w:space="0" w:color="auto"/>
                                            <w:bottom w:val="none" w:sz="0" w:space="0" w:color="auto"/>
                                            <w:right w:val="none" w:sz="0" w:space="0" w:color="auto"/>
                                          </w:divBdr>
                                          <w:divsChild>
                                            <w:div w:id="14528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036432">
      <w:bodyDiv w:val="1"/>
      <w:marLeft w:val="0"/>
      <w:marRight w:val="0"/>
      <w:marTop w:val="0"/>
      <w:marBottom w:val="0"/>
      <w:divBdr>
        <w:top w:val="none" w:sz="0" w:space="0" w:color="auto"/>
        <w:left w:val="none" w:sz="0" w:space="0" w:color="auto"/>
        <w:bottom w:val="none" w:sz="0" w:space="0" w:color="auto"/>
        <w:right w:val="none" w:sz="0" w:space="0" w:color="auto"/>
      </w:divBdr>
    </w:div>
    <w:div w:id="1000810964">
      <w:bodyDiv w:val="1"/>
      <w:marLeft w:val="0"/>
      <w:marRight w:val="0"/>
      <w:marTop w:val="0"/>
      <w:marBottom w:val="0"/>
      <w:divBdr>
        <w:top w:val="none" w:sz="0" w:space="0" w:color="auto"/>
        <w:left w:val="none" w:sz="0" w:space="0" w:color="auto"/>
        <w:bottom w:val="none" w:sz="0" w:space="0" w:color="auto"/>
        <w:right w:val="none" w:sz="0" w:space="0" w:color="auto"/>
      </w:divBdr>
    </w:div>
    <w:div w:id="1128008482">
      <w:bodyDiv w:val="1"/>
      <w:marLeft w:val="0"/>
      <w:marRight w:val="0"/>
      <w:marTop w:val="0"/>
      <w:marBottom w:val="0"/>
      <w:divBdr>
        <w:top w:val="none" w:sz="0" w:space="0" w:color="auto"/>
        <w:left w:val="none" w:sz="0" w:space="0" w:color="auto"/>
        <w:bottom w:val="none" w:sz="0" w:space="0" w:color="auto"/>
        <w:right w:val="none" w:sz="0" w:space="0" w:color="auto"/>
      </w:divBdr>
    </w:div>
    <w:div w:id="1135830802">
      <w:bodyDiv w:val="1"/>
      <w:marLeft w:val="0"/>
      <w:marRight w:val="0"/>
      <w:marTop w:val="0"/>
      <w:marBottom w:val="0"/>
      <w:divBdr>
        <w:top w:val="none" w:sz="0" w:space="0" w:color="auto"/>
        <w:left w:val="none" w:sz="0" w:space="0" w:color="auto"/>
        <w:bottom w:val="none" w:sz="0" w:space="0" w:color="auto"/>
        <w:right w:val="none" w:sz="0" w:space="0" w:color="auto"/>
      </w:divBdr>
    </w:div>
    <w:div w:id="1142574459">
      <w:bodyDiv w:val="1"/>
      <w:marLeft w:val="0"/>
      <w:marRight w:val="0"/>
      <w:marTop w:val="0"/>
      <w:marBottom w:val="0"/>
      <w:divBdr>
        <w:top w:val="none" w:sz="0" w:space="0" w:color="auto"/>
        <w:left w:val="none" w:sz="0" w:space="0" w:color="auto"/>
        <w:bottom w:val="none" w:sz="0" w:space="0" w:color="auto"/>
        <w:right w:val="none" w:sz="0" w:space="0" w:color="auto"/>
      </w:divBdr>
    </w:div>
    <w:div w:id="1144275473">
      <w:bodyDiv w:val="1"/>
      <w:marLeft w:val="0"/>
      <w:marRight w:val="0"/>
      <w:marTop w:val="0"/>
      <w:marBottom w:val="0"/>
      <w:divBdr>
        <w:top w:val="none" w:sz="0" w:space="0" w:color="auto"/>
        <w:left w:val="none" w:sz="0" w:space="0" w:color="auto"/>
        <w:bottom w:val="none" w:sz="0" w:space="0" w:color="auto"/>
        <w:right w:val="none" w:sz="0" w:space="0" w:color="auto"/>
      </w:divBdr>
    </w:div>
    <w:div w:id="1148282325">
      <w:bodyDiv w:val="1"/>
      <w:marLeft w:val="0"/>
      <w:marRight w:val="0"/>
      <w:marTop w:val="0"/>
      <w:marBottom w:val="0"/>
      <w:divBdr>
        <w:top w:val="none" w:sz="0" w:space="0" w:color="auto"/>
        <w:left w:val="none" w:sz="0" w:space="0" w:color="auto"/>
        <w:bottom w:val="none" w:sz="0" w:space="0" w:color="auto"/>
        <w:right w:val="none" w:sz="0" w:space="0" w:color="auto"/>
      </w:divBdr>
    </w:div>
    <w:div w:id="1151630468">
      <w:bodyDiv w:val="1"/>
      <w:marLeft w:val="0"/>
      <w:marRight w:val="0"/>
      <w:marTop w:val="0"/>
      <w:marBottom w:val="0"/>
      <w:divBdr>
        <w:top w:val="none" w:sz="0" w:space="0" w:color="auto"/>
        <w:left w:val="none" w:sz="0" w:space="0" w:color="auto"/>
        <w:bottom w:val="none" w:sz="0" w:space="0" w:color="auto"/>
        <w:right w:val="none" w:sz="0" w:space="0" w:color="auto"/>
      </w:divBdr>
    </w:div>
    <w:div w:id="1172456252">
      <w:bodyDiv w:val="1"/>
      <w:marLeft w:val="0"/>
      <w:marRight w:val="0"/>
      <w:marTop w:val="0"/>
      <w:marBottom w:val="0"/>
      <w:divBdr>
        <w:top w:val="none" w:sz="0" w:space="0" w:color="auto"/>
        <w:left w:val="none" w:sz="0" w:space="0" w:color="auto"/>
        <w:bottom w:val="none" w:sz="0" w:space="0" w:color="auto"/>
        <w:right w:val="none" w:sz="0" w:space="0" w:color="auto"/>
      </w:divBdr>
    </w:div>
    <w:div w:id="1180854886">
      <w:bodyDiv w:val="1"/>
      <w:marLeft w:val="0"/>
      <w:marRight w:val="0"/>
      <w:marTop w:val="0"/>
      <w:marBottom w:val="0"/>
      <w:divBdr>
        <w:top w:val="none" w:sz="0" w:space="0" w:color="auto"/>
        <w:left w:val="none" w:sz="0" w:space="0" w:color="auto"/>
        <w:bottom w:val="none" w:sz="0" w:space="0" w:color="auto"/>
        <w:right w:val="none" w:sz="0" w:space="0" w:color="auto"/>
      </w:divBdr>
    </w:div>
    <w:div w:id="1195926932">
      <w:bodyDiv w:val="1"/>
      <w:marLeft w:val="0"/>
      <w:marRight w:val="0"/>
      <w:marTop w:val="0"/>
      <w:marBottom w:val="0"/>
      <w:divBdr>
        <w:top w:val="none" w:sz="0" w:space="0" w:color="auto"/>
        <w:left w:val="none" w:sz="0" w:space="0" w:color="auto"/>
        <w:bottom w:val="none" w:sz="0" w:space="0" w:color="auto"/>
        <w:right w:val="none" w:sz="0" w:space="0" w:color="auto"/>
      </w:divBdr>
    </w:div>
    <w:div w:id="1213035465">
      <w:bodyDiv w:val="1"/>
      <w:marLeft w:val="0"/>
      <w:marRight w:val="0"/>
      <w:marTop w:val="0"/>
      <w:marBottom w:val="0"/>
      <w:divBdr>
        <w:top w:val="none" w:sz="0" w:space="0" w:color="auto"/>
        <w:left w:val="none" w:sz="0" w:space="0" w:color="auto"/>
        <w:bottom w:val="none" w:sz="0" w:space="0" w:color="auto"/>
        <w:right w:val="none" w:sz="0" w:space="0" w:color="auto"/>
      </w:divBdr>
    </w:div>
    <w:div w:id="1220173255">
      <w:bodyDiv w:val="1"/>
      <w:marLeft w:val="0"/>
      <w:marRight w:val="0"/>
      <w:marTop w:val="0"/>
      <w:marBottom w:val="0"/>
      <w:divBdr>
        <w:top w:val="none" w:sz="0" w:space="0" w:color="auto"/>
        <w:left w:val="none" w:sz="0" w:space="0" w:color="auto"/>
        <w:bottom w:val="none" w:sz="0" w:space="0" w:color="auto"/>
        <w:right w:val="none" w:sz="0" w:space="0" w:color="auto"/>
      </w:divBdr>
    </w:div>
    <w:div w:id="1241330498">
      <w:bodyDiv w:val="1"/>
      <w:marLeft w:val="0"/>
      <w:marRight w:val="0"/>
      <w:marTop w:val="0"/>
      <w:marBottom w:val="0"/>
      <w:divBdr>
        <w:top w:val="none" w:sz="0" w:space="0" w:color="auto"/>
        <w:left w:val="none" w:sz="0" w:space="0" w:color="auto"/>
        <w:bottom w:val="none" w:sz="0" w:space="0" w:color="auto"/>
        <w:right w:val="none" w:sz="0" w:space="0" w:color="auto"/>
      </w:divBdr>
    </w:div>
    <w:div w:id="1256785901">
      <w:bodyDiv w:val="1"/>
      <w:marLeft w:val="0"/>
      <w:marRight w:val="0"/>
      <w:marTop w:val="0"/>
      <w:marBottom w:val="0"/>
      <w:divBdr>
        <w:top w:val="none" w:sz="0" w:space="0" w:color="auto"/>
        <w:left w:val="none" w:sz="0" w:space="0" w:color="auto"/>
        <w:bottom w:val="none" w:sz="0" w:space="0" w:color="auto"/>
        <w:right w:val="none" w:sz="0" w:space="0" w:color="auto"/>
      </w:divBdr>
    </w:div>
    <w:div w:id="1263535939">
      <w:bodyDiv w:val="1"/>
      <w:marLeft w:val="0"/>
      <w:marRight w:val="0"/>
      <w:marTop w:val="0"/>
      <w:marBottom w:val="0"/>
      <w:divBdr>
        <w:top w:val="none" w:sz="0" w:space="0" w:color="auto"/>
        <w:left w:val="none" w:sz="0" w:space="0" w:color="auto"/>
        <w:bottom w:val="none" w:sz="0" w:space="0" w:color="auto"/>
        <w:right w:val="none" w:sz="0" w:space="0" w:color="auto"/>
      </w:divBdr>
    </w:div>
    <w:div w:id="1301424495">
      <w:bodyDiv w:val="1"/>
      <w:marLeft w:val="0"/>
      <w:marRight w:val="0"/>
      <w:marTop w:val="0"/>
      <w:marBottom w:val="0"/>
      <w:divBdr>
        <w:top w:val="none" w:sz="0" w:space="0" w:color="auto"/>
        <w:left w:val="none" w:sz="0" w:space="0" w:color="auto"/>
        <w:bottom w:val="none" w:sz="0" w:space="0" w:color="auto"/>
        <w:right w:val="none" w:sz="0" w:space="0" w:color="auto"/>
      </w:divBdr>
    </w:div>
    <w:div w:id="1303076483">
      <w:bodyDiv w:val="1"/>
      <w:marLeft w:val="0"/>
      <w:marRight w:val="0"/>
      <w:marTop w:val="0"/>
      <w:marBottom w:val="0"/>
      <w:divBdr>
        <w:top w:val="none" w:sz="0" w:space="0" w:color="auto"/>
        <w:left w:val="none" w:sz="0" w:space="0" w:color="auto"/>
        <w:bottom w:val="none" w:sz="0" w:space="0" w:color="auto"/>
        <w:right w:val="none" w:sz="0" w:space="0" w:color="auto"/>
      </w:divBdr>
    </w:div>
    <w:div w:id="1415542134">
      <w:bodyDiv w:val="1"/>
      <w:marLeft w:val="0"/>
      <w:marRight w:val="0"/>
      <w:marTop w:val="0"/>
      <w:marBottom w:val="0"/>
      <w:divBdr>
        <w:top w:val="none" w:sz="0" w:space="0" w:color="auto"/>
        <w:left w:val="none" w:sz="0" w:space="0" w:color="auto"/>
        <w:bottom w:val="none" w:sz="0" w:space="0" w:color="auto"/>
        <w:right w:val="none" w:sz="0" w:space="0" w:color="auto"/>
      </w:divBdr>
    </w:div>
    <w:div w:id="1424762513">
      <w:bodyDiv w:val="1"/>
      <w:marLeft w:val="0"/>
      <w:marRight w:val="0"/>
      <w:marTop w:val="0"/>
      <w:marBottom w:val="0"/>
      <w:divBdr>
        <w:top w:val="none" w:sz="0" w:space="0" w:color="auto"/>
        <w:left w:val="none" w:sz="0" w:space="0" w:color="auto"/>
        <w:bottom w:val="none" w:sz="0" w:space="0" w:color="auto"/>
        <w:right w:val="none" w:sz="0" w:space="0" w:color="auto"/>
      </w:divBdr>
    </w:div>
    <w:div w:id="1425226791">
      <w:bodyDiv w:val="1"/>
      <w:marLeft w:val="0"/>
      <w:marRight w:val="0"/>
      <w:marTop w:val="0"/>
      <w:marBottom w:val="0"/>
      <w:divBdr>
        <w:top w:val="none" w:sz="0" w:space="0" w:color="auto"/>
        <w:left w:val="none" w:sz="0" w:space="0" w:color="auto"/>
        <w:bottom w:val="none" w:sz="0" w:space="0" w:color="auto"/>
        <w:right w:val="none" w:sz="0" w:space="0" w:color="auto"/>
      </w:divBdr>
    </w:div>
    <w:div w:id="1437023028">
      <w:bodyDiv w:val="1"/>
      <w:marLeft w:val="0"/>
      <w:marRight w:val="0"/>
      <w:marTop w:val="0"/>
      <w:marBottom w:val="0"/>
      <w:divBdr>
        <w:top w:val="none" w:sz="0" w:space="0" w:color="auto"/>
        <w:left w:val="none" w:sz="0" w:space="0" w:color="auto"/>
        <w:bottom w:val="none" w:sz="0" w:space="0" w:color="auto"/>
        <w:right w:val="none" w:sz="0" w:space="0" w:color="auto"/>
      </w:divBdr>
    </w:div>
    <w:div w:id="1441873846">
      <w:bodyDiv w:val="1"/>
      <w:marLeft w:val="0"/>
      <w:marRight w:val="0"/>
      <w:marTop w:val="0"/>
      <w:marBottom w:val="0"/>
      <w:divBdr>
        <w:top w:val="none" w:sz="0" w:space="0" w:color="auto"/>
        <w:left w:val="none" w:sz="0" w:space="0" w:color="auto"/>
        <w:bottom w:val="none" w:sz="0" w:space="0" w:color="auto"/>
        <w:right w:val="none" w:sz="0" w:space="0" w:color="auto"/>
      </w:divBdr>
    </w:div>
    <w:div w:id="1478642923">
      <w:bodyDiv w:val="1"/>
      <w:marLeft w:val="0"/>
      <w:marRight w:val="0"/>
      <w:marTop w:val="0"/>
      <w:marBottom w:val="0"/>
      <w:divBdr>
        <w:top w:val="none" w:sz="0" w:space="0" w:color="auto"/>
        <w:left w:val="none" w:sz="0" w:space="0" w:color="auto"/>
        <w:bottom w:val="none" w:sz="0" w:space="0" w:color="auto"/>
        <w:right w:val="none" w:sz="0" w:space="0" w:color="auto"/>
      </w:divBdr>
    </w:div>
    <w:div w:id="1500075826">
      <w:bodyDiv w:val="1"/>
      <w:marLeft w:val="0"/>
      <w:marRight w:val="0"/>
      <w:marTop w:val="0"/>
      <w:marBottom w:val="0"/>
      <w:divBdr>
        <w:top w:val="none" w:sz="0" w:space="0" w:color="auto"/>
        <w:left w:val="none" w:sz="0" w:space="0" w:color="auto"/>
        <w:bottom w:val="none" w:sz="0" w:space="0" w:color="auto"/>
        <w:right w:val="none" w:sz="0" w:space="0" w:color="auto"/>
      </w:divBdr>
    </w:div>
    <w:div w:id="1567304878">
      <w:bodyDiv w:val="1"/>
      <w:marLeft w:val="0"/>
      <w:marRight w:val="0"/>
      <w:marTop w:val="0"/>
      <w:marBottom w:val="0"/>
      <w:divBdr>
        <w:top w:val="none" w:sz="0" w:space="0" w:color="auto"/>
        <w:left w:val="none" w:sz="0" w:space="0" w:color="auto"/>
        <w:bottom w:val="none" w:sz="0" w:space="0" w:color="auto"/>
        <w:right w:val="none" w:sz="0" w:space="0" w:color="auto"/>
      </w:divBdr>
    </w:div>
    <w:div w:id="1575772288">
      <w:bodyDiv w:val="1"/>
      <w:marLeft w:val="0"/>
      <w:marRight w:val="0"/>
      <w:marTop w:val="0"/>
      <w:marBottom w:val="0"/>
      <w:divBdr>
        <w:top w:val="none" w:sz="0" w:space="0" w:color="auto"/>
        <w:left w:val="none" w:sz="0" w:space="0" w:color="auto"/>
        <w:bottom w:val="none" w:sz="0" w:space="0" w:color="auto"/>
        <w:right w:val="none" w:sz="0" w:space="0" w:color="auto"/>
      </w:divBdr>
    </w:div>
    <w:div w:id="1588462987">
      <w:bodyDiv w:val="1"/>
      <w:marLeft w:val="0"/>
      <w:marRight w:val="0"/>
      <w:marTop w:val="0"/>
      <w:marBottom w:val="0"/>
      <w:divBdr>
        <w:top w:val="none" w:sz="0" w:space="0" w:color="auto"/>
        <w:left w:val="none" w:sz="0" w:space="0" w:color="auto"/>
        <w:bottom w:val="none" w:sz="0" w:space="0" w:color="auto"/>
        <w:right w:val="none" w:sz="0" w:space="0" w:color="auto"/>
      </w:divBdr>
    </w:div>
    <w:div w:id="1639798213">
      <w:bodyDiv w:val="1"/>
      <w:marLeft w:val="0"/>
      <w:marRight w:val="0"/>
      <w:marTop w:val="0"/>
      <w:marBottom w:val="0"/>
      <w:divBdr>
        <w:top w:val="none" w:sz="0" w:space="0" w:color="auto"/>
        <w:left w:val="none" w:sz="0" w:space="0" w:color="auto"/>
        <w:bottom w:val="none" w:sz="0" w:space="0" w:color="auto"/>
        <w:right w:val="none" w:sz="0" w:space="0" w:color="auto"/>
      </w:divBdr>
    </w:div>
    <w:div w:id="1672685876">
      <w:bodyDiv w:val="1"/>
      <w:marLeft w:val="0"/>
      <w:marRight w:val="0"/>
      <w:marTop w:val="0"/>
      <w:marBottom w:val="0"/>
      <w:divBdr>
        <w:top w:val="none" w:sz="0" w:space="0" w:color="auto"/>
        <w:left w:val="none" w:sz="0" w:space="0" w:color="auto"/>
        <w:bottom w:val="none" w:sz="0" w:space="0" w:color="auto"/>
        <w:right w:val="none" w:sz="0" w:space="0" w:color="auto"/>
      </w:divBdr>
    </w:div>
    <w:div w:id="1677033127">
      <w:bodyDiv w:val="1"/>
      <w:marLeft w:val="0"/>
      <w:marRight w:val="0"/>
      <w:marTop w:val="0"/>
      <w:marBottom w:val="0"/>
      <w:divBdr>
        <w:top w:val="none" w:sz="0" w:space="0" w:color="auto"/>
        <w:left w:val="none" w:sz="0" w:space="0" w:color="auto"/>
        <w:bottom w:val="none" w:sz="0" w:space="0" w:color="auto"/>
        <w:right w:val="none" w:sz="0" w:space="0" w:color="auto"/>
      </w:divBdr>
    </w:div>
    <w:div w:id="1712531538">
      <w:bodyDiv w:val="1"/>
      <w:marLeft w:val="0"/>
      <w:marRight w:val="0"/>
      <w:marTop w:val="0"/>
      <w:marBottom w:val="0"/>
      <w:divBdr>
        <w:top w:val="none" w:sz="0" w:space="0" w:color="auto"/>
        <w:left w:val="none" w:sz="0" w:space="0" w:color="auto"/>
        <w:bottom w:val="none" w:sz="0" w:space="0" w:color="auto"/>
        <w:right w:val="none" w:sz="0" w:space="0" w:color="auto"/>
      </w:divBdr>
    </w:div>
    <w:div w:id="1727336245">
      <w:bodyDiv w:val="1"/>
      <w:marLeft w:val="0"/>
      <w:marRight w:val="0"/>
      <w:marTop w:val="0"/>
      <w:marBottom w:val="0"/>
      <w:divBdr>
        <w:top w:val="none" w:sz="0" w:space="0" w:color="auto"/>
        <w:left w:val="none" w:sz="0" w:space="0" w:color="auto"/>
        <w:bottom w:val="none" w:sz="0" w:space="0" w:color="auto"/>
        <w:right w:val="none" w:sz="0" w:space="0" w:color="auto"/>
      </w:divBdr>
    </w:div>
    <w:div w:id="1729844639">
      <w:bodyDiv w:val="1"/>
      <w:marLeft w:val="0"/>
      <w:marRight w:val="0"/>
      <w:marTop w:val="0"/>
      <w:marBottom w:val="0"/>
      <w:divBdr>
        <w:top w:val="none" w:sz="0" w:space="0" w:color="auto"/>
        <w:left w:val="none" w:sz="0" w:space="0" w:color="auto"/>
        <w:bottom w:val="none" w:sz="0" w:space="0" w:color="auto"/>
        <w:right w:val="none" w:sz="0" w:space="0" w:color="auto"/>
      </w:divBdr>
    </w:div>
    <w:div w:id="1736004687">
      <w:bodyDiv w:val="1"/>
      <w:marLeft w:val="0"/>
      <w:marRight w:val="0"/>
      <w:marTop w:val="0"/>
      <w:marBottom w:val="0"/>
      <w:divBdr>
        <w:top w:val="none" w:sz="0" w:space="0" w:color="auto"/>
        <w:left w:val="none" w:sz="0" w:space="0" w:color="auto"/>
        <w:bottom w:val="none" w:sz="0" w:space="0" w:color="auto"/>
        <w:right w:val="none" w:sz="0" w:space="0" w:color="auto"/>
      </w:divBdr>
    </w:div>
    <w:div w:id="1744638072">
      <w:bodyDiv w:val="1"/>
      <w:marLeft w:val="0"/>
      <w:marRight w:val="0"/>
      <w:marTop w:val="0"/>
      <w:marBottom w:val="0"/>
      <w:divBdr>
        <w:top w:val="none" w:sz="0" w:space="0" w:color="auto"/>
        <w:left w:val="none" w:sz="0" w:space="0" w:color="auto"/>
        <w:bottom w:val="none" w:sz="0" w:space="0" w:color="auto"/>
        <w:right w:val="none" w:sz="0" w:space="0" w:color="auto"/>
      </w:divBdr>
    </w:div>
    <w:div w:id="1764455926">
      <w:bodyDiv w:val="1"/>
      <w:marLeft w:val="0"/>
      <w:marRight w:val="0"/>
      <w:marTop w:val="0"/>
      <w:marBottom w:val="0"/>
      <w:divBdr>
        <w:top w:val="none" w:sz="0" w:space="0" w:color="auto"/>
        <w:left w:val="none" w:sz="0" w:space="0" w:color="auto"/>
        <w:bottom w:val="none" w:sz="0" w:space="0" w:color="auto"/>
        <w:right w:val="none" w:sz="0" w:space="0" w:color="auto"/>
      </w:divBdr>
    </w:div>
    <w:div w:id="1807312113">
      <w:bodyDiv w:val="1"/>
      <w:marLeft w:val="0"/>
      <w:marRight w:val="0"/>
      <w:marTop w:val="0"/>
      <w:marBottom w:val="0"/>
      <w:divBdr>
        <w:top w:val="none" w:sz="0" w:space="0" w:color="auto"/>
        <w:left w:val="none" w:sz="0" w:space="0" w:color="auto"/>
        <w:bottom w:val="none" w:sz="0" w:space="0" w:color="auto"/>
        <w:right w:val="none" w:sz="0" w:space="0" w:color="auto"/>
      </w:divBdr>
    </w:div>
    <w:div w:id="1840538689">
      <w:bodyDiv w:val="1"/>
      <w:marLeft w:val="0"/>
      <w:marRight w:val="0"/>
      <w:marTop w:val="0"/>
      <w:marBottom w:val="0"/>
      <w:divBdr>
        <w:top w:val="none" w:sz="0" w:space="0" w:color="auto"/>
        <w:left w:val="none" w:sz="0" w:space="0" w:color="auto"/>
        <w:bottom w:val="none" w:sz="0" w:space="0" w:color="auto"/>
        <w:right w:val="none" w:sz="0" w:space="0" w:color="auto"/>
      </w:divBdr>
    </w:div>
    <w:div w:id="1858034346">
      <w:bodyDiv w:val="1"/>
      <w:marLeft w:val="0"/>
      <w:marRight w:val="0"/>
      <w:marTop w:val="0"/>
      <w:marBottom w:val="0"/>
      <w:divBdr>
        <w:top w:val="none" w:sz="0" w:space="0" w:color="auto"/>
        <w:left w:val="none" w:sz="0" w:space="0" w:color="auto"/>
        <w:bottom w:val="none" w:sz="0" w:space="0" w:color="auto"/>
        <w:right w:val="none" w:sz="0" w:space="0" w:color="auto"/>
      </w:divBdr>
    </w:div>
    <w:div w:id="1880968310">
      <w:bodyDiv w:val="1"/>
      <w:marLeft w:val="0"/>
      <w:marRight w:val="0"/>
      <w:marTop w:val="0"/>
      <w:marBottom w:val="0"/>
      <w:divBdr>
        <w:top w:val="none" w:sz="0" w:space="0" w:color="auto"/>
        <w:left w:val="none" w:sz="0" w:space="0" w:color="auto"/>
        <w:bottom w:val="none" w:sz="0" w:space="0" w:color="auto"/>
        <w:right w:val="none" w:sz="0" w:space="0" w:color="auto"/>
      </w:divBdr>
    </w:div>
    <w:div w:id="1896040623">
      <w:bodyDiv w:val="1"/>
      <w:marLeft w:val="0"/>
      <w:marRight w:val="0"/>
      <w:marTop w:val="0"/>
      <w:marBottom w:val="0"/>
      <w:divBdr>
        <w:top w:val="none" w:sz="0" w:space="0" w:color="auto"/>
        <w:left w:val="none" w:sz="0" w:space="0" w:color="auto"/>
        <w:bottom w:val="none" w:sz="0" w:space="0" w:color="auto"/>
        <w:right w:val="none" w:sz="0" w:space="0" w:color="auto"/>
      </w:divBdr>
    </w:div>
    <w:div w:id="1953130386">
      <w:bodyDiv w:val="1"/>
      <w:marLeft w:val="0"/>
      <w:marRight w:val="0"/>
      <w:marTop w:val="0"/>
      <w:marBottom w:val="0"/>
      <w:divBdr>
        <w:top w:val="none" w:sz="0" w:space="0" w:color="auto"/>
        <w:left w:val="none" w:sz="0" w:space="0" w:color="auto"/>
        <w:bottom w:val="none" w:sz="0" w:space="0" w:color="auto"/>
        <w:right w:val="none" w:sz="0" w:space="0" w:color="auto"/>
      </w:divBdr>
    </w:div>
    <w:div w:id="1958100880">
      <w:bodyDiv w:val="1"/>
      <w:marLeft w:val="0"/>
      <w:marRight w:val="0"/>
      <w:marTop w:val="0"/>
      <w:marBottom w:val="0"/>
      <w:divBdr>
        <w:top w:val="none" w:sz="0" w:space="0" w:color="auto"/>
        <w:left w:val="none" w:sz="0" w:space="0" w:color="auto"/>
        <w:bottom w:val="none" w:sz="0" w:space="0" w:color="auto"/>
        <w:right w:val="none" w:sz="0" w:space="0" w:color="auto"/>
      </w:divBdr>
    </w:div>
    <w:div w:id="1986542454">
      <w:bodyDiv w:val="1"/>
      <w:marLeft w:val="0"/>
      <w:marRight w:val="0"/>
      <w:marTop w:val="0"/>
      <w:marBottom w:val="0"/>
      <w:divBdr>
        <w:top w:val="none" w:sz="0" w:space="0" w:color="auto"/>
        <w:left w:val="none" w:sz="0" w:space="0" w:color="auto"/>
        <w:bottom w:val="none" w:sz="0" w:space="0" w:color="auto"/>
        <w:right w:val="none" w:sz="0" w:space="0" w:color="auto"/>
      </w:divBdr>
    </w:div>
    <w:div w:id="1986855984">
      <w:bodyDiv w:val="1"/>
      <w:marLeft w:val="0"/>
      <w:marRight w:val="0"/>
      <w:marTop w:val="0"/>
      <w:marBottom w:val="0"/>
      <w:divBdr>
        <w:top w:val="none" w:sz="0" w:space="0" w:color="auto"/>
        <w:left w:val="none" w:sz="0" w:space="0" w:color="auto"/>
        <w:bottom w:val="none" w:sz="0" w:space="0" w:color="auto"/>
        <w:right w:val="none" w:sz="0" w:space="0" w:color="auto"/>
      </w:divBdr>
    </w:div>
    <w:div w:id="1989743557">
      <w:bodyDiv w:val="1"/>
      <w:marLeft w:val="0"/>
      <w:marRight w:val="0"/>
      <w:marTop w:val="0"/>
      <w:marBottom w:val="0"/>
      <w:divBdr>
        <w:top w:val="none" w:sz="0" w:space="0" w:color="auto"/>
        <w:left w:val="none" w:sz="0" w:space="0" w:color="auto"/>
        <w:bottom w:val="none" w:sz="0" w:space="0" w:color="auto"/>
        <w:right w:val="none" w:sz="0" w:space="0" w:color="auto"/>
      </w:divBdr>
    </w:div>
    <w:div w:id="2015451795">
      <w:bodyDiv w:val="1"/>
      <w:marLeft w:val="0"/>
      <w:marRight w:val="0"/>
      <w:marTop w:val="0"/>
      <w:marBottom w:val="0"/>
      <w:divBdr>
        <w:top w:val="none" w:sz="0" w:space="0" w:color="auto"/>
        <w:left w:val="none" w:sz="0" w:space="0" w:color="auto"/>
        <w:bottom w:val="none" w:sz="0" w:space="0" w:color="auto"/>
        <w:right w:val="none" w:sz="0" w:space="0" w:color="auto"/>
      </w:divBdr>
    </w:div>
    <w:div w:id="2048023287">
      <w:bodyDiv w:val="1"/>
      <w:marLeft w:val="0"/>
      <w:marRight w:val="0"/>
      <w:marTop w:val="0"/>
      <w:marBottom w:val="0"/>
      <w:divBdr>
        <w:top w:val="none" w:sz="0" w:space="0" w:color="auto"/>
        <w:left w:val="none" w:sz="0" w:space="0" w:color="auto"/>
        <w:bottom w:val="none" w:sz="0" w:space="0" w:color="auto"/>
        <w:right w:val="none" w:sz="0" w:space="0" w:color="auto"/>
      </w:divBdr>
    </w:div>
    <w:div w:id="2059670290">
      <w:bodyDiv w:val="1"/>
      <w:marLeft w:val="0"/>
      <w:marRight w:val="0"/>
      <w:marTop w:val="0"/>
      <w:marBottom w:val="0"/>
      <w:divBdr>
        <w:top w:val="none" w:sz="0" w:space="0" w:color="auto"/>
        <w:left w:val="none" w:sz="0" w:space="0" w:color="auto"/>
        <w:bottom w:val="none" w:sz="0" w:space="0" w:color="auto"/>
        <w:right w:val="none" w:sz="0" w:space="0" w:color="auto"/>
      </w:divBdr>
    </w:div>
    <w:div w:id="2115589131">
      <w:bodyDiv w:val="1"/>
      <w:marLeft w:val="0"/>
      <w:marRight w:val="0"/>
      <w:marTop w:val="0"/>
      <w:marBottom w:val="0"/>
      <w:divBdr>
        <w:top w:val="none" w:sz="0" w:space="0" w:color="auto"/>
        <w:left w:val="none" w:sz="0" w:space="0" w:color="auto"/>
        <w:bottom w:val="none" w:sz="0" w:space="0" w:color="auto"/>
        <w:right w:val="none" w:sz="0" w:space="0" w:color="auto"/>
      </w:divBdr>
    </w:div>
    <w:div w:id="21269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krajina\Statisticka%20saopstenja\Poljoprivreda%20i%20ribarsatvo\Mjesecna\Prikupljanje%20kravljeg%20mlijeka%20i%20proizvodnja%20mljecnih%20proizvoda\2019\06.%20Jun\Gr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800"/>
              <a:t>t</a:t>
            </a:r>
          </a:p>
        </c:rich>
      </c:tx>
      <c:layout>
        <c:manualLayout>
          <c:xMode val="edge"/>
          <c:yMode val="edge"/>
          <c:x val="7.4411678932290337E-2"/>
          <c:y val="6.0185185185185182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barChart>
        <c:barDir val="col"/>
        <c:grouping val="clustered"/>
        <c:varyColors val="0"/>
        <c:ser>
          <c:idx val="0"/>
          <c:order val="0"/>
          <c:tx>
            <c:strRef>
              <c:f>[Graf.xlsx]Jun_2019!$B$4</c:f>
              <c:strCache>
                <c:ptCount val="1"/>
                <c:pt idx="0">
                  <c:v>2017</c:v>
                </c:pt>
              </c:strCache>
            </c:strRef>
          </c:tx>
          <c:spPr>
            <a:solidFill>
              <a:schemeClr val="accent1"/>
            </a:solidFill>
            <a:ln>
              <a:noFill/>
            </a:ln>
            <a:effectLst/>
          </c:spPr>
          <c:invertIfNegative val="0"/>
          <c:cat>
            <c:strRef>
              <c:f>[Graf.xlsx]Jun_2019!$C$3:$N$3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[Graf.xlsx]Jun_2019!$C$4:$N$4</c:f>
              <c:numCache>
                <c:formatCode>#,##0.0</c:formatCode>
                <c:ptCount val="12"/>
                <c:pt idx="0">
                  <c:v>6839.4534999999996</c:v>
                </c:pt>
                <c:pt idx="1">
                  <c:v>6595.5119999999997</c:v>
                </c:pt>
                <c:pt idx="2">
                  <c:v>7595.9804999999997</c:v>
                </c:pt>
                <c:pt idx="3">
                  <c:v>7537.7674999999999</c:v>
                </c:pt>
                <c:pt idx="4">
                  <c:v>8202.4069999999992</c:v>
                </c:pt>
                <c:pt idx="5">
                  <c:v>7914.4105</c:v>
                </c:pt>
                <c:pt idx="6">
                  <c:v>7662.6644999999999</c:v>
                </c:pt>
                <c:pt idx="7">
                  <c:v>7323.0420000000004</c:v>
                </c:pt>
                <c:pt idx="8">
                  <c:v>6949.6234999999997</c:v>
                </c:pt>
                <c:pt idx="9">
                  <c:v>7275.01</c:v>
                </c:pt>
                <c:pt idx="10">
                  <c:v>6810.7965000000004</c:v>
                </c:pt>
                <c:pt idx="11">
                  <c:v>6843.9679999999998</c:v>
                </c:pt>
              </c:numCache>
            </c:numRef>
          </c:val>
          <c:extLst>
            <c:ext xmlns:c16="http://schemas.microsoft.com/office/drawing/2014/chart" uri="{C3380CC4-5D6E-409C-BE32-E72D297353CC}">
              <c16:uniqueId val="{00000000-8957-47E7-BA17-4E448337A4C3}"/>
            </c:ext>
          </c:extLst>
        </c:ser>
        <c:ser>
          <c:idx val="1"/>
          <c:order val="1"/>
          <c:tx>
            <c:strRef>
              <c:f>[Graf.xlsx]Jun_2019!$B$5</c:f>
              <c:strCache>
                <c:ptCount val="1"/>
                <c:pt idx="0">
                  <c:v>2018</c:v>
                </c:pt>
              </c:strCache>
            </c:strRef>
          </c:tx>
          <c:spPr>
            <a:solidFill>
              <a:schemeClr val="accent2"/>
            </a:solidFill>
            <a:ln>
              <a:noFill/>
            </a:ln>
            <a:effectLst/>
          </c:spPr>
          <c:invertIfNegative val="0"/>
          <c:cat>
            <c:strRef>
              <c:f>[Graf.xlsx]Jun_2019!$C$3:$N$3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[Graf.xlsx]Jun_2019!$C$5:$N$5</c:f>
              <c:numCache>
                <c:formatCode>#,##0.0</c:formatCode>
                <c:ptCount val="12"/>
                <c:pt idx="0">
                  <c:v>7283.5</c:v>
                </c:pt>
                <c:pt idx="1">
                  <c:v>6721.8280000000004</c:v>
                </c:pt>
                <c:pt idx="2">
                  <c:v>7575.8</c:v>
                </c:pt>
                <c:pt idx="3">
                  <c:v>7695.5</c:v>
                </c:pt>
                <c:pt idx="4">
                  <c:v>8737.9470000000001</c:v>
                </c:pt>
                <c:pt idx="5">
                  <c:v>8235.2000000000007</c:v>
                </c:pt>
                <c:pt idx="6">
                  <c:v>8277.2999999999993</c:v>
                </c:pt>
                <c:pt idx="7">
                  <c:v>7968.1</c:v>
                </c:pt>
                <c:pt idx="8">
                  <c:v>7710.9</c:v>
                </c:pt>
                <c:pt idx="9">
                  <c:v>7733.7</c:v>
                </c:pt>
                <c:pt idx="10">
                  <c:v>7209.5</c:v>
                </c:pt>
                <c:pt idx="11" formatCode="#,##0">
                  <c:v>7342.1</c:v>
                </c:pt>
              </c:numCache>
            </c:numRef>
          </c:val>
          <c:extLst>
            <c:ext xmlns:c16="http://schemas.microsoft.com/office/drawing/2014/chart" uri="{C3380CC4-5D6E-409C-BE32-E72D297353CC}">
              <c16:uniqueId val="{00000001-8957-47E7-BA17-4E448337A4C3}"/>
            </c:ext>
          </c:extLst>
        </c:ser>
        <c:ser>
          <c:idx val="2"/>
          <c:order val="2"/>
          <c:tx>
            <c:strRef>
              <c:f>[Graf.xlsx]Jun_2019!$B$6</c:f>
              <c:strCache>
                <c:ptCount val="1"/>
                <c:pt idx="0">
                  <c:v>2019</c:v>
                </c:pt>
              </c:strCache>
            </c:strRef>
          </c:tx>
          <c:spPr>
            <a:solidFill>
              <a:schemeClr val="accent3"/>
            </a:solidFill>
            <a:ln>
              <a:noFill/>
            </a:ln>
            <a:effectLst/>
          </c:spPr>
          <c:invertIfNegative val="0"/>
          <c:cat>
            <c:strRef>
              <c:f>[Graf.xlsx]Jun_2019!$C$3:$N$3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[Graf.xlsx]Jun_2019!$C$6:$N$6</c:f>
              <c:numCache>
                <c:formatCode>#,##0.0</c:formatCode>
                <c:ptCount val="12"/>
                <c:pt idx="0">
                  <c:v>7643.7879999999996</c:v>
                </c:pt>
                <c:pt idx="1">
                  <c:v>7220.0510000000004</c:v>
                </c:pt>
                <c:pt idx="2">
                  <c:v>8236.3799999999992</c:v>
                </c:pt>
                <c:pt idx="3">
                  <c:v>8130.7690000000002</c:v>
                </c:pt>
                <c:pt idx="4">
                  <c:v>8939.1890000000003</c:v>
                </c:pt>
                <c:pt idx="5">
                  <c:v>8426.8289999999997</c:v>
                </c:pt>
              </c:numCache>
            </c:numRef>
          </c:val>
          <c:extLst>
            <c:ext xmlns:c16="http://schemas.microsoft.com/office/drawing/2014/chart" uri="{C3380CC4-5D6E-409C-BE32-E72D297353CC}">
              <c16:uniqueId val="{00000002-8957-47E7-BA17-4E448337A4C3}"/>
            </c:ext>
          </c:extLst>
        </c:ser>
        <c:dLbls>
          <c:showLegendKey val="0"/>
          <c:showVal val="0"/>
          <c:showCatName val="0"/>
          <c:showSerName val="0"/>
          <c:showPercent val="0"/>
          <c:showBubbleSize val="0"/>
        </c:dLbls>
        <c:gapWidth val="219"/>
        <c:overlap val="-27"/>
        <c:axId val="269091488"/>
        <c:axId val="269088128"/>
      </c:barChart>
      <c:catAx>
        <c:axId val="269091488"/>
        <c:scaling>
          <c:orientation val="minMax"/>
        </c:scaling>
        <c:delete val="0"/>
        <c:axPos val="b"/>
        <c:minorGridlines>
          <c:spPr>
            <a:ln w="317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69088128"/>
        <c:crosses val="autoZero"/>
        <c:auto val="1"/>
        <c:lblAlgn val="ctr"/>
        <c:lblOffset val="100"/>
        <c:noMultiLvlLbl val="0"/>
      </c:catAx>
      <c:valAx>
        <c:axId val="269088128"/>
        <c:scaling>
          <c:orientation val="minMax"/>
        </c:scaling>
        <c:delete val="0"/>
        <c:axPos val="l"/>
        <c:majorGridlines>
          <c:spPr>
            <a:ln w="3175" cap="flat" cmpd="sng" algn="ctr">
              <a:solidFill>
                <a:schemeClr val="tx1">
                  <a:lumMod val="15000"/>
                  <a:lumOff val="85000"/>
                </a:schemeClr>
              </a:solidFill>
              <a:round/>
            </a:ln>
            <a:effectLst/>
          </c:spPr>
        </c:majorGridlines>
        <c:numFmt formatCode="#\ ##0" sourceLinked="0"/>
        <c:majorTickMark val="none"/>
        <c:minorTickMark val="none"/>
        <c:tickLblPos val="nextTo"/>
        <c:spPr>
          <a:noFill/>
          <a:ln w="6350">
            <a:solidFill>
              <a:schemeClr val="accent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69091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280D-6273-4523-A735-A9C88891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1153</Words>
  <Characters>6479</Characters>
  <Application>Microsoft Office Word</Application>
  <DocSecurity>0</DocSecurity>
  <Lines>381</Lines>
  <Paragraphs>206</Paragraphs>
  <ScaleCrop>false</ScaleCrop>
  <HeadingPairs>
    <vt:vector size="2" baseType="variant">
      <vt:variant>
        <vt:lpstr>Title</vt:lpstr>
      </vt:variant>
      <vt:variant>
        <vt:i4>1</vt:i4>
      </vt:variant>
    </vt:vector>
  </HeadingPairs>
  <TitlesOfParts>
    <vt:vector size="1" baseType="lpstr">
      <vt:lpstr/>
    </vt:vector>
  </TitlesOfParts>
  <Company>RZS RS</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RZS RS</dc:creator>
  <cp:lastModifiedBy>Aleksandra Zec</cp:lastModifiedBy>
  <cp:revision>10</cp:revision>
  <cp:lastPrinted>2013-01-25T09:30:00Z</cp:lastPrinted>
  <dcterms:created xsi:type="dcterms:W3CDTF">2019-07-24T07:17:00Z</dcterms:created>
  <dcterms:modified xsi:type="dcterms:W3CDTF">2020-06-12T06:28:00Z</dcterms:modified>
</cp:coreProperties>
</file>